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6317F" w14:textId="77777777" w:rsidR="003E4D5A" w:rsidRDefault="003E4D5A" w:rsidP="003E4D5A">
      <w:pPr>
        <w:spacing w:after="0"/>
        <w:ind w:left="6"/>
        <w:jc w:val="center"/>
        <w:rPr>
          <w:rFonts w:ascii="Bookman Old Style" w:eastAsia="Times New Roman" w:hAnsi="Bookman Old Style" w:cs="Times New Roman"/>
          <w:b/>
          <w:bCs/>
          <w:sz w:val="24"/>
          <w:szCs w:val="24"/>
          <w:shd w:val="clear" w:color="auto" w:fill="FFFFFF"/>
          <w:lang w:eastAsia="en-IN"/>
        </w:rPr>
      </w:pPr>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4BDF6193" w14:textId="7265CFB7" w:rsidR="00AC201A" w:rsidRPr="00632236" w:rsidRDefault="003E4D5A" w:rsidP="003E4D5A">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53AF152D" w14:textId="308B84B7" w:rsidR="00AC201A" w:rsidRPr="00632236" w:rsidRDefault="00AC201A" w:rsidP="00AC201A">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3E4D5A" w:rsidRPr="003E4D5A">
        <w:rPr>
          <w:rFonts w:ascii="Bookman Old Style" w:eastAsia="Times New Roman" w:hAnsi="Bookman Old Style" w:cs="Times New Roman"/>
          <w:b/>
          <w:bCs/>
          <w:sz w:val="20"/>
          <w:szCs w:val="20"/>
          <w:shd w:val="clear" w:color="auto" w:fill="FFFFFF"/>
          <w:lang w:eastAsia="en-IN"/>
        </w:rPr>
        <w:t>A1, 6</w:t>
      </w:r>
      <w:r w:rsidR="003E4D5A" w:rsidRPr="003E4D5A">
        <w:rPr>
          <w:rFonts w:ascii="Bookman Old Style" w:eastAsia="Times New Roman" w:hAnsi="Bookman Old Style" w:cs="Times New Roman"/>
          <w:b/>
          <w:bCs/>
          <w:sz w:val="20"/>
          <w:szCs w:val="20"/>
          <w:shd w:val="clear" w:color="auto" w:fill="FFFFFF"/>
          <w:vertAlign w:val="superscript"/>
          <w:lang w:eastAsia="en-IN"/>
        </w:rPr>
        <w:t>th</w:t>
      </w:r>
      <w:r w:rsidR="003E4D5A" w:rsidRPr="003E4D5A">
        <w:rPr>
          <w:rFonts w:ascii="Bookman Old Style" w:eastAsia="Times New Roman" w:hAnsi="Bookman Old Style" w:cs="Times New Roman"/>
          <w:b/>
          <w:bCs/>
          <w:sz w:val="20"/>
          <w:szCs w:val="20"/>
          <w:shd w:val="clear" w:color="auto" w:fill="FFFFFF"/>
          <w:lang w:eastAsia="en-IN"/>
        </w:rPr>
        <w:t xml:space="preserve"> Floor, Trade Star, Andheri Kurla Road, J B Nagar, Andheri (E), Mumbai</w:t>
      </w:r>
      <w:r w:rsidR="003E4D5A">
        <w:rPr>
          <w:rFonts w:ascii="Bookman Old Style" w:eastAsia="Times New Roman" w:hAnsi="Bookman Old Style" w:cs="Times New Roman"/>
          <w:b/>
          <w:bCs/>
          <w:sz w:val="20"/>
          <w:szCs w:val="20"/>
          <w:shd w:val="clear" w:color="auto" w:fill="FFFFFF"/>
          <w:lang w:eastAsia="en-IN"/>
        </w:rPr>
        <w:t xml:space="preserve"> </w:t>
      </w:r>
      <w:r w:rsidR="003E4D5A" w:rsidRPr="003E4D5A">
        <w:rPr>
          <w:rFonts w:ascii="Bookman Old Style" w:eastAsia="Times New Roman" w:hAnsi="Bookman Old Style" w:cs="Times New Roman"/>
          <w:b/>
          <w:bCs/>
          <w:sz w:val="20"/>
          <w:szCs w:val="20"/>
          <w:shd w:val="clear" w:color="auto" w:fill="FFFFFF"/>
          <w:lang w:eastAsia="en-IN"/>
        </w:rPr>
        <w:t>400059.</w:t>
      </w:r>
    </w:p>
    <w:p w14:paraId="3CE6DB6D" w14:textId="678BE1DA" w:rsidR="006A415A" w:rsidRDefault="00AC201A" w:rsidP="00AC201A">
      <w:pPr>
        <w:spacing w:after="0"/>
        <w:ind w:left="11" w:right="-316" w:firstLine="1429"/>
        <w:jc w:val="center"/>
        <w:rPr>
          <w:rFonts w:ascii="Verdana" w:hAnsi="Verdana" w:cstheme="minorHAnsi"/>
          <w:b/>
          <w:sz w:val="20"/>
          <w:szCs w:val="20"/>
          <w:u w:val="single"/>
        </w:rPr>
      </w:pPr>
      <w:r w:rsidRPr="00632236">
        <w:rPr>
          <w:rFonts w:ascii="Bookman Old Style" w:hAnsi="Bookman Old Style" w:cs="Times New Roman"/>
          <w:b/>
          <w:bCs/>
          <w:sz w:val="20"/>
          <w:szCs w:val="20"/>
        </w:rPr>
        <w:t xml:space="preserve">Email: - </w:t>
      </w:r>
      <w:hyperlink r:id="rId8" w:history="1">
        <w:r w:rsidRPr="000517DF">
          <w:rPr>
            <w:rStyle w:val="Hyperlink"/>
            <w:rFonts w:ascii="Bookman Old Style" w:hAnsi="Bookman Old Style" w:cs="Times New Roman"/>
            <w:bCs/>
            <w:sz w:val="20"/>
            <w:szCs w:val="20"/>
          </w:rPr>
          <w:t>connect@niwashfc.com</w:t>
        </w:r>
      </w:hyperlink>
      <w:r w:rsidRPr="00632236">
        <w:rPr>
          <w:rFonts w:ascii="Bookman Old Style" w:hAnsi="Bookman Old Style" w:cs="Times New Roman"/>
          <w:b/>
          <w:bCs/>
          <w:sz w:val="20"/>
          <w:szCs w:val="20"/>
        </w:rPr>
        <w:t xml:space="preserve"> CIN Number: - </w:t>
      </w:r>
      <w:r w:rsidR="00262EB0" w:rsidRPr="002E7129">
        <w:rPr>
          <w:rFonts w:ascii="Bookman Old Style" w:hAnsi="Bookman Old Style" w:cs="Times New Roman"/>
          <w:b/>
          <w:bCs/>
          <w:sz w:val="20"/>
          <w:szCs w:val="20"/>
        </w:rPr>
        <w:t>U65990MH2016PLC271587</w:t>
      </w:r>
    </w:p>
    <w:p w14:paraId="0E752EAA" w14:textId="77777777" w:rsidR="00D73290" w:rsidRDefault="00D73290" w:rsidP="00D73290">
      <w:pPr>
        <w:spacing w:after="0"/>
        <w:ind w:right="-316"/>
        <w:jc w:val="both"/>
        <w:rPr>
          <w:rFonts w:ascii="Verdana" w:hAnsi="Verdana" w:cstheme="minorHAnsi"/>
          <w:b/>
          <w:sz w:val="20"/>
          <w:szCs w:val="20"/>
          <w:u w:val="single"/>
        </w:rPr>
      </w:pPr>
      <w:r>
        <w:rPr>
          <w:rFonts w:ascii="Verdana" w:hAnsi="Verdana" w:cstheme="minorHAnsi"/>
          <w:b/>
          <w:sz w:val="20"/>
          <w:szCs w:val="20"/>
          <w:u w:val="single"/>
        </w:rPr>
        <w:t xml:space="preserve">                                                 </w:t>
      </w:r>
    </w:p>
    <w:p w14:paraId="3BEC8736" w14:textId="0C7CA6E8" w:rsidR="00AC201A" w:rsidRPr="00522A98" w:rsidRDefault="00D73290" w:rsidP="00522A98">
      <w:pPr>
        <w:spacing w:after="0"/>
        <w:jc w:val="center"/>
        <w:rPr>
          <w:rFonts w:ascii="Bookman Old Style" w:hAnsi="Bookman Old Style" w:cs="Times New Roman"/>
          <w:b/>
          <w:bCs/>
          <w:sz w:val="20"/>
          <w:szCs w:val="20"/>
          <w:lang w:val="en-US"/>
        </w:rPr>
      </w:pPr>
      <w:r>
        <w:rPr>
          <w:rFonts w:ascii="Verdana" w:hAnsi="Verdana" w:cstheme="minorHAnsi"/>
          <w:b/>
          <w:sz w:val="20"/>
          <w:szCs w:val="20"/>
          <w:u w:val="single"/>
        </w:rPr>
        <w:t xml:space="preserve"> APPENDIX IV – A </w:t>
      </w:r>
      <w:r w:rsidR="00522A98" w:rsidRPr="00632236">
        <w:rPr>
          <w:rFonts w:ascii="Bookman Old Style" w:hAnsi="Bookman Old Style" w:cs="Times New Roman"/>
          <w:b/>
          <w:bCs/>
          <w:color w:val="000000" w:themeColor="text1"/>
          <w:sz w:val="20"/>
          <w:szCs w:val="20"/>
          <w:u w:val="single"/>
        </w:rPr>
        <w:t>[See proviso to rule 8(6)</w:t>
      </w:r>
      <w:r w:rsidR="00522A98" w:rsidRPr="00632236">
        <w:rPr>
          <w:rFonts w:ascii="Bookman Old Style" w:hAnsi="Bookman Old Style" w:cs="Times New Roman"/>
          <w:b/>
          <w:bCs/>
          <w:color w:val="000000" w:themeColor="text1"/>
          <w:sz w:val="20"/>
          <w:szCs w:val="20"/>
          <w:u w:val="single"/>
          <w:lang w:val="en-US"/>
        </w:rPr>
        <w:t>]</w:t>
      </w:r>
    </w:p>
    <w:p w14:paraId="7436F6C8" w14:textId="7BA65ECC" w:rsidR="00AC201A" w:rsidRPr="00FE6E4D" w:rsidRDefault="00C00458" w:rsidP="00AC201A">
      <w:pPr>
        <w:spacing w:after="0"/>
        <w:ind w:left="-709" w:right="-316"/>
        <w:jc w:val="center"/>
        <w:rPr>
          <w:rFonts w:ascii="Bookman Old Style" w:hAnsi="Bookman Old Style" w:cstheme="minorHAnsi"/>
          <w:b/>
          <w:sz w:val="20"/>
          <w:szCs w:val="20"/>
          <w:u w:val="single"/>
        </w:rPr>
      </w:pPr>
      <w:r w:rsidRPr="00FE6E4D">
        <w:rPr>
          <w:rFonts w:ascii="Bookman Old Style" w:hAnsi="Bookman Old Style" w:cstheme="minorHAnsi"/>
          <w:b/>
          <w:sz w:val="20"/>
          <w:szCs w:val="20"/>
          <w:u w:val="single"/>
        </w:rPr>
        <w:t>PROPERTY FOR SALE UNDER THE PROVISIONS OF SARFAESI ACT, 2002,</w:t>
      </w:r>
    </w:p>
    <w:p w14:paraId="0F635652" w14:textId="7C0C055F" w:rsidR="003B3373" w:rsidRPr="00FE6E4D" w:rsidRDefault="00C00458" w:rsidP="00AC201A">
      <w:pPr>
        <w:spacing w:after="0"/>
        <w:ind w:left="-709" w:right="-316"/>
        <w:jc w:val="center"/>
        <w:rPr>
          <w:rFonts w:ascii="Bookman Old Style" w:hAnsi="Bookman Old Style" w:cstheme="minorHAnsi"/>
          <w:b/>
          <w:sz w:val="20"/>
          <w:szCs w:val="20"/>
          <w:u w:val="single"/>
        </w:rPr>
      </w:pPr>
      <w:r w:rsidRPr="00FE6E4D">
        <w:rPr>
          <w:rFonts w:ascii="Bookman Old Style" w:hAnsi="Bookman Old Style" w:cstheme="minorHAnsi"/>
          <w:b/>
          <w:sz w:val="20"/>
          <w:szCs w:val="20"/>
          <w:u w:val="single"/>
        </w:rPr>
        <w:t>THROUGH PRIVATE TREATY</w:t>
      </w:r>
    </w:p>
    <w:p w14:paraId="70F34574" w14:textId="5FB212C4" w:rsidR="00A87FE0" w:rsidRPr="00FE6E4D" w:rsidRDefault="00A87FE0" w:rsidP="003B3373">
      <w:pPr>
        <w:spacing w:after="8" w:line="232" w:lineRule="auto"/>
        <w:ind w:left="-629"/>
        <w:jc w:val="both"/>
        <w:rPr>
          <w:rFonts w:ascii="Bookman Old Style" w:eastAsia="Calibri" w:hAnsi="Bookman Old Style" w:cstheme="minorHAnsi"/>
          <w:color w:val="181717"/>
          <w:sz w:val="20"/>
          <w:szCs w:val="20"/>
        </w:rPr>
      </w:pPr>
      <w:r w:rsidRPr="00FE6E4D">
        <w:rPr>
          <w:rFonts w:ascii="Bookman Old Style" w:eastAsia="Calibri" w:hAnsi="Bookman Old Style" w:cstheme="minorHAnsi"/>
          <w:color w:val="181717"/>
          <w:sz w:val="20"/>
          <w:szCs w:val="20"/>
        </w:rPr>
        <w:t xml:space="preserve">Whereas the Authorised Officer, </w:t>
      </w:r>
      <w:r w:rsidR="006A415A" w:rsidRPr="00FE6E4D">
        <w:rPr>
          <w:rFonts w:ascii="Bookman Old Style" w:eastAsia="Calibri" w:hAnsi="Bookman Old Style" w:cstheme="minorHAnsi"/>
          <w:b/>
          <w:bCs/>
          <w:color w:val="181717"/>
          <w:sz w:val="20"/>
          <w:szCs w:val="20"/>
        </w:rPr>
        <w:t>Niwas Housing Finance Limited</w:t>
      </w:r>
      <w:r w:rsidRPr="00FE6E4D">
        <w:rPr>
          <w:rFonts w:ascii="Bookman Old Style" w:eastAsia="Calibri" w:hAnsi="Bookman Old Style" w:cstheme="minorHAnsi"/>
          <w:b/>
          <w:bCs/>
          <w:color w:val="181717"/>
          <w:sz w:val="20"/>
          <w:szCs w:val="20"/>
        </w:rPr>
        <w:t xml:space="preserve"> (</w:t>
      </w:r>
      <w:r w:rsidR="006A415A" w:rsidRPr="00FE6E4D">
        <w:rPr>
          <w:rFonts w:ascii="Bookman Old Style" w:eastAsia="Calibri" w:hAnsi="Bookman Old Style" w:cstheme="minorHAnsi"/>
          <w:b/>
          <w:bCs/>
          <w:color w:val="181717"/>
          <w:sz w:val="20"/>
          <w:szCs w:val="20"/>
        </w:rPr>
        <w:t>NHFL</w:t>
      </w:r>
      <w:r w:rsidRPr="00FE6E4D">
        <w:rPr>
          <w:rFonts w:ascii="Bookman Old Style" w:eastAsia="Calibri" w:hAnsi="Bookman Old Style" w:cstheme="minorHAnsi"/>
          <w:b/>
          <w:bCs/>
          <w:color w:val="181717"/>
          <w:sz w:val="20"/>
          <w:szCs w:val="20"/>
        </w:rPr>
        <w:t>)</w:t>
      </w:r>
      <w:r w:rsidRPr="00FE6E4D">
        <w:rPr>
          <w:rFonts w:ascii="Bookman Old Style" w:eastAsia="Calibri" w:hAnsi="Bookman Old Style" w:cstheme="minorHAnsi"/>
          <w:color w:val="181717"/>
          <w:sz w:val="20"/>
          <w:szCs w:val="20"/>
        </w:rPr>
        <w:t xml:space="preserve"> has taken the Possession u/s 13(4) of the Securitisation &amp; Reconstruction of </w:t>
      </w:r>
      <w:r w:rsidR="006A415A" w:rsidRPr="00FE6E4D">
        <w:rPr>
          <w:rFonts w:ascii="Bookman Old Style" w:eastAsia="Calibri" w:hAnsi="Bookman Old Style" w:cstheme="minorHAnsi"/>
          <w:color w:val="181717"/>
          <w:sz w:val="20"/>
          <w:szCs w:val="20"/>
        </w:rPr>
        <w:t>Financial Assets</w:t>
      </w:r>
      <w:r w:rsidRPr="00FE6E4D">
        <w:rPr>
          <w:rFonts w:ascii="Bookman Old Style" w:eastAsia="Calibri" w:hAnsi="Bookman Old Style" w:cstheme="minorHAnsi"/>
          <w:color w:val="181717"/>
          <w:sz w:val="20"/>
          <w:szCs w:val="20"/>
        </w:rPr>
        <w:t xml:space="preserve"> and Enforcement of Security interest Act, 2002 (The SARFAESI Act, 2002) of the property (“the Secured Asset”) given below. </w:t>
      </w:r>
      <w:r w:rsidR="00E23463" w:rsidRPr="00FE6E4D">
        <w:rPr>
          <w:rFonts w:ascii="Bookman Old Style" w:eastAsia="Calibri" w:hAnsi="Bookman Old Style" w:cstheme="minorHAnsi"/>
          <w:color w:val="181717"/>
          <w:sz w:val="20"/>
          <w:szCs w:val="20"/>
        </w:rPr>
        <w:t>The Authorized Officer had already conducted multiple public auctions for selling the schedule Secured Asset, but they turned out to be unsuccessful as no bid was received for below mentioned Secured Asset. Now, t</w:t>
      </w:r>
      <w:r w:rsidRPr="00FE6E4D">
        <w:rPr>
          <w:rFonts w:ascii="Bookman Old Style" w:eastAsia="Calibri" w:hAnsi="Bookman Old Style" w:cstheme="minorHAnsi"/>
          <w:color w:val="181717"/>
          <w:sz w:val="20"/>
          <w:szCs w:val="20"/>
        </w:rPr>
        <w:t xml:space="preserve">he Authorised Officer has received offer of Sale from some </w:t>
      </w:r>
      <w:r w:rsidR="00E23463" w:rsidRPr="00FE6E4D">
        <w:rPr>
          <w:rFonts w:ascii="Bookman Old Style" w:eastAsia="Calibri" w:hAnsi="Bookman Old Style" w:cstheme="minorHAnsi"/>
          <w:color w:val="181717"/>
          <w:sz w:val="20"/>
          <w:szCs w:val="20"/>
        </w:rPr>
        <w:t xml:space="preserve">of </w:t>
      </w:r>
      <w:r w:rsidRPr="00FE6E4D">
        <w:rPr>
          <w:rFonts w:ascii="Bookman Old Style" w:eastAsia="Calibri" w:hAnsi="Bookman Old Style" w:cstheme="minorHAnsi"/>
          <w:color w:val="181717"/>
          <w:sz w:val="20"/>
          <w:szCs w:val="20"/>
        </w:rPr>
        <w:t xml:space="preserve">interested party against the said Secured Asset. </w:t>
      </w:r>
      <w:r w:rsidR="00E23463" w:rsidRPr="00FE6E4D">
        <w:rPr>
          <w:rFonts w:ascii="Bookman Old Style" w:eastAsia="Calibri" w:hAnsi="Bookman Old Style" w:cstheme="minorHAnsi"/>
          <w:color w:val="181717"/>
          <w:sz w:val="20"/>
          <w:szCs w:val="20"/>
        </w:rPr>
        <w:t>Thus,</w:t>
      </w:r>
      <w:r w:rsidRPr="00FE6E4D">
        <w:rPr>
          <w:rFonts w:ascii="Bookman Old Style" w:eastAsia="Calibri" w:hAnsi="Bookman Old Style" w:cstheme="minorHAnsi"/>
          <w:color w:val="181717"/>
          <w:sz w:val="20"/>
          <w:szCs w:val="20"/>
        </w:rPr>
        <w:t xml:space="preserve"> the Authorised Officer is hereby giving the Notice to Sale of the above said property through Private Treaty in terms of rule 8 and 9 of the Security Interest (Enforcement) Rules 2002. The Details of the Account are as follows:</w:t>
      </w:r>
    </w:p>
    <w:p w14:paraId="630B7BAA" w14:textId="4A94248A" w:rsidR="0055160C" w:rsidRPr="00FE6E4D" w:rsidRDefault="0055160C" w:rsidP="003B3373">
      <w:pPr>
        <w:spacing w:after="8" w:line="232" w:lineRule="auto"/>
        <w:ind w:left="-629"/>
        <w:jc w:val="both"/>
        <w:rPr>
          <w:rFonts w:ascii="Bookman Old Style" w:eastAsia="Calibri" w:hAnsi="Bookman Old Style" w:cstheme="minorHAnsi"/>
          <w:color w:val="181717"/>
          <w:sz w:val="20"/>
          <w:szCs w:val="20"/>
        </w:rPr>
      </w:pPr>
    </w:p>
    <w:tbl>
      <w:tblPr>
        <w:tblStyle w:val="TableGrid"/>
        <w:tblW w:w="10514" w:type="dxa"/>
        <w:jc w:val="center"/>
        <w:tblInd w:w="0" w:type="dxa"/>
        <w:tblLayout w:type="fixed"/>
        <w:tblCellMar>
          <w:top w:w="19" w:type="dxa"/>
        </w:tblCellMar>
        <w:tblLook w:val="04A0" w:firstRow="1" w:lastRow="0" w:firstColumn="1" w:lastColumn="0" w:noHBand="0" w:noVBand="1"/>
      </w:tblPr>
      <w:tblGrid>
        <w:gridCol w:w="3238"/>
        <w:gridCol w:w="3425"/>
        <w:gridCol w:w="1774"/>
        <w:gridCol w:w="2077"/>
      </w:tblGrid>
      <w:tr w:rsidR="00637946" w:rsidRPr="00632236" w14:paraId="511AF8C3" w14:textId="77777777" w:rsidTr="003E4D5A">
        <w:trPr>
          <w:trHeight w:val="87"/>
          <w:jc w:val="center"/>
        </w:trPr>
        <w:tc>
          <w:tcPr>
            <w:tcW w:w="3238"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4765D831" w14:textId="77777777" w:rsidR="00637946" w:rsidRPr="00313E5E" w:rsidRDefault="00637946" w:rsidP="00FA4B29">
            <w:pPr>
              <w:ind w:left="97"/>
              <w:jc w:val="center"/>
              <w:rPr>
                <w:rFonts w:ascii="Times New Roman" w:hAnsi="Times New Roman" w:cs="Times New Roman"/>
                <w:b/>
                <w:bCs/>
                <w:color w:val="000000" w:themeColor="text1"/>
                <w:u w:val="single"/>
                <w:lang w:val="en-US"/>
              </w:rPr>
            </w:pPr>
            <w:bookmarkStart w:id="0" w:name="_Hlk112067927"/>
            <w:r w:rsidRPr="00313E5E">
              <w:rPr>
                <w:rFonts w:ascii="Times New Roman" w:eastAsia="Franklin Gothic" w:hAnsi="Times New Roman" w:cs="Times New Roman"/>
                <w:b/>
                <w:bCs/>
                <w:color w:val="000000" w:themeColor="text1"/>
                <w:u w:val="single"/>
              </w:rPr>
              <w:t>Borrower</w:t>
            </w:r>
            <w:r w:rsidRPr="00313E5E">
              <w:rPr>
                <w:rFonts w:ascii="Times New Roman" w:eastAsia="Franklin Gothic" w:hAnsi="Times New Roman" w:cs="Times New Roman"/>
                <w:b/>
                <w:bCs/>
                <w:color w:val="000000" w:themeColor="text1"/>
                <w:u w:val="single"/>
                <w:lang w:val="en-US"/>
              </w:rPr>
              <w:t>(</w:t>
            </w:r>
            <w:r w:rsidRPr="00313E5E">
              <w:rPr>
                <w:rFonts w:ascii="Times New Roman" w:eastAsia="Franklin Gothic" w:hAnsi="Times New Roman" w:cs="Times New Roman"/>
                <w:b/>
                <w:bCs/>
                <w:color w:val="000000" w:themeColor="text1"/>
                <w:u w:val="single"/>
              </w:rPr>
              <w:t>s</w:t>
            </w:r>
            <w:r w:rsidRPr="00313E5E">
              <w:rPr>
                <w:rFonts w:ascii="Times New Roman" w:eastAsia="Franklin Gothic" w:hAnsi="Times New Roman" w:cs="Times New Roman"/>
                <w:b/>
                <w:bCs/>
                <w:color w:val="000000" w:themeColor="text1"/>
                <w:u w:val="single"/>
                <w:lang w:val="en-US"/>
              </w:rPr>
              <w:t>) Details</w:t>
            </w:r>
          </w:p>
        </w:tc>
        <w:tc>
          <w:tcPr>
            <w:tcW w:w="3425"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923A885" w14:textId="77777777" w:rsidR="00637946" w:rsidRPr="00313E5E" w:rsidRDefault="00637946" w:rsidP="00FA4B29">
            <w:pPr>
              <w:jc w:val="center"/>
              <w:rPr>
                <w:rFonts w:ascii="Times New Roman" w:hAnsi="Times New Roman" w:cs="Times New Roman"/>
                <w:b/>
                <w:bCs/>
                <w:color w:val="000000" w:themeColor="text1"/>
                <w:u w:val="single"/>
              </w:rPr>
            </w:pPr>
            <w:r w:rsidRPr="00313E5E">
              <w:rPr>
                <w:rFonts w:ascii="Times New Roman" w:eastAsia="Franklin Gothic" w:hAnsi="Times New Roman" w:cs="Times New Roman"/>
                <w:b/>
                <w:bCs/>
                <w:color w:val="000000" w:themeColor="text1"/>
                <w:u w:val="single"/>
              </w:rPr>
              <w:t>Date &amp; Amount of 13(2) Demand Notice</w:t>
            </w:r>
          </w:p>
        </w:tc>
        <w:tc>
          <w:tcPr>
            <w:tcW w:w="1774" w:type="dxa"/>
            <w:tcBorders>
              <w:top w:val="single" w:sz="6" w:space="0" w:color="2B2A29"/>
              <w:left w:val="single" w:sz="6" w:space="0" w:color="2B2A29"/>
              <w:bottom w:val="single" w:sz="2" w:space="0" w:color="2B2A29"/>
              <w:right w:val="single" w:sz="6" w:space="0" w:color="2B2A29"/>
            </w:tcBorders>
            <w:shd w:val="clear" w:color="auto" w:fill="E3E3E3"/>
          </w:tcPr>
          <w:p w14:paraId="5804AC30" w14:textId="77777777" w:rsidR="00637946" w:rsidRPr="00313E5E" w:rsidRDefault="00637946" w:rsidP="00FA4B29">
            <w:pPr>
              <w:ind w:right="2"/>
              <w:jc w:val="center"/>
              <w:rPr>
                <w:rFonts w:ascii="Times New Roman" w:hAnsi="Times New Roman" w:cs="Times New Roman"/>
                <w:b/>
                <w:bCs/>
                <w:color w:val="000000" w:themeColor="text1"/>
                <w:u w:val="single"/>
              </w:rPr>
            </w:pPr>
            <w:r w:rsidRPr="00313E5E">
              <w:rPr>
                <w:rFonts w:ascii="Times New Roman" w:eastAsia="Franklin Gothic" w:hAnsi="Times New Roman" w:cs="Times New Roman"/>
                <w:b/>
                <w:bCs/>
                <w:color w:val="000000" w:themeColor="text1"/>
                <w:u w:val="single"/>
              </w:rPr>
              <w:t>Reserve Price</w:t>
            </w:r>
          </w:p>
        </w:tc>
        <w:tc>
          <w:tcPr>
            <w:tcW w:w="2077"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464E9E48" w14:textId="2D2B937A" w:rsidR="00637946" w:rsidRPr="00313E5E" w:rsidRDefault="00637946" w:rsidP="00FA4B29">
            <w:pPr>
              <w:ind w:left="89" w:right="7" w:hanging="2"/>
              <w:jc w:val="center"/>
              <w:rPr>
                <w:rFonts w:ascii="Times New Roman" w:hAnsi="Times New Roman" w:cs="Times New Roman"/>
                <w:b/>
                <w:bCs/>
                <w:color w:val="000000" w:themeColor="text1"/>
                <w:u w:val="single"/>
              </w:rPr>
            </w:pPr>
            <w:r w:rsidRPr="00313E5E">
              <w:rPr>
                <w:rFonts w:ascii="Times New Roman" w:eastAsia="Franklin Gothic" w:hAnsi="Times New Roman" w:cs="Times New Roman"/>
                <w:b/>
                <w:bCs/>
                <w:color w:val="000000" w:themeColor="text1"/>
                <w:u w:val="single"/>
              </w:rPr>
              <w:t>Date &amp; Time</w:t>
            </w:r>
            <w:r w:rsidR="00C24A4B">
              <w:rPr>
                <w:rFonts w:ascii="Times New Roman" w:eastAsia="Franklin Gothic" w:hAnsi="Times New Roman" w:cs="Times New Roman"/>
                <w:b/>
                <w:bCs/>
                <w:color w:val="000000" w:themeColor="text1"/>
                <w:u w:val="single"/>
              </w:rPr>
              <w:t xml:space="preserve"> of private Treaty</w:t>
            </w:r>
          </w:p>
        </w:tc>
      </w:tr>
      <w:tr w:rsidR="00637946" w:rsidRPr="00632236" w14:paraId="4D2D5D99" w14:textId="77777777" w:rsidTr="003E4D5A">
        <w:trPr>
          <w:trHeight w:val="75"/>
          <w:jc w:val="center"/>
        </w:trPr>
        <w:tc>
          <w:tcPr>
            <w:tcW w:w="3238" w:type="dxa"/>
            <w:vMerge/>
            <w:tcBorders>
              <w:top w:val="nil"/>
              <w:left w:val="double" w:sz="6" w:space="0" w:color="2B2A29"/>
              <w:bottom w:val="nil"/>
              <w:right w:val="single" w:sz="6" w:space="0" w:color="2B2A29"/>
            </w:tcBorders>
          </w:tcPr>
          <w:p w14:paraId="12C62B0E" w14:textId="77777777" w:rsidR="00637946" w:rsidRPr="00313E5E" w:rsidRDefault="00637946" w:rsidP="00FA4B29">
            <w:pPr>
              <w:jc w:val="center"/>
              <w:rPr>
                <w:rFonts w:ascii="Times New Roman" w:hAnsi="Times New Roman" w:cs="Times New Roman"/>
                <w:b/>
                <w:bCs/>
                <w:color w:val="000000" w:themeColor="text1"/>
              </w:rPr>
            </w:pPr>
          </w:p>
        </w:tc>
        <w:tc>
          <w:tcPr>
            <w:tcW w:w="3425" w:type="dxa"/>
            <w:vMerge/>
            <w:tcBorders>
              <w:top w:val="nil"/>
              <w:left w:val="single" w:sz="6" w:space="0" w:color="2B2A29"/>
              <w:bottom w:val="nil"/>
              <w:right w:val="single" w:sz="6" w:space="0" w:color="2B2A29"/>
            </w:tcBorders>
          </w:tcPr>
          <w:p w14:paraId="576E863C" w14:textId="77777777" w:rsidR="00637946" w:rsidRPr="00313E5E" w:rsidRDefault="00637946" w:rsidP="00FA4B29">
            <w:pPr>
              <w:jc w:val="center"/>
              <w:rPr>
                <w:rFonts w:ascii="Times New Roman" w:hAnsi="Times New Roman" w:cs="Times New Roman"/>
                <w:b/>
                <w:bCs/>
                <w:color w:val="000000" w:themeColor="text1"/>
              </w:rPr>
            </w:pPr>
          </w:p>
        </w:tc>
        <w:tc>
          <w:tcPr>
            <w:tcW w:w="1774" w:type="dxa"/>
            <w:tcBorders>
              <w:top w:val="single" w:sz="2" w:space="0" w:color="2B2A29"/>
              <w:left w:val="single" w:sz="6" w:space="0" w:color="2B2A29"/>
              <w:bottom w:val="single" w:sz="2" w:space="0" w:color="2B2A29"/>
              <w:right w:val="single" w:sz="6" w:space="0" w:color="2B2A29"/>
            </w:tcBorders>
            <w:shd w:val="clear" w:color="auto" w:fill="E3E3E3"/>
          </w:tcPr>
          <w:p w14:paraId="462096F2" w14:textId="77777777" w:rsidR="00637946" w:rsidRPr="00313E5E" w:rsidRDefault="00637946" w:rsidP="00FA4B29">
            <w:pPr>
              <w:ind w:right="2"/>
              <w:jc w:val="center"/>
              <w:rPr>
                <w:rFonts w:ascii="Times New Roman" w:hAnsi="Times New Roman" w:cs="Times New Roman"/>
                <w:b/>
                <w:bCs/>
                <w:color w:val="000000" w:themeColor="text1"/>
                <w:u w:val="single"/>
              </w:rPr>
            </w:pPr>
            <w:r w:rsidRPr="00313E5E">
              <w:rPr>
                <w:rFonts w:ascii="Times New Roman" w:eastAsia="Franklin Gothic" w:hAnsi="Times New Roman" w:cs="Times New Roman"/>
                <w:b/>
                <w:bCs/>
                <w:color w:val="000000" w:themeColor="text1"/>
                <w:u w:val="single"/>
              </w:rPr>
              <w:t>EMD</w:t>
            </w:r>
          </w:p>
        </w:tc>
        <w:tc>
          <w:tcPr>
            <w:tcW w:w="2077" w:type="dxa"/>
            <w:vMerge/>
            <w:tcBorders>
              <w:top w:val="nil"/>
              <w:left w:val="single" w:sz="6" w:space="0" w:color="2B2A29"/>
              <w:bottom w:val="nil"/>
              <w:right w:val="single" w:sz="6" w:space="0" w:color="2B2A29"/>
            </w:tcBorders>
          </w:tcPr>
          <w:p w14:paraId="6B4B9203" w14:textId="77777777" w:rsidR="00637946" w:rsidRPr="00632236" w:rsidRDefault="00637946" w:rsidP="00FA4B29">
            <w:pPr>
              <w:jc w:val="center"/>
              <w:rPr>
                <w:rFonts w:ascii="Bookman Old Style" w:hAnsi="Bookman Old Style"/>
                <w:b/>
                <w:bCs/>
                <w:color w:val="000000" w:themeColor="text1"/>
              </w:rPr>
            </w:pPr>
          </w:p>
        </w:tc>
      </w:tr>
      <w:tr w:rsidR="00637946" w:rsidRPr="00632236" w14:paraId="4B7D7A03" w14:textId="77777777" w:rsidTr="003E4D5A">
        <w:trPr>
          <w:trHeight w:val="582"/>
          <w:jc w:val="center"/>
        </w:trPr>
        <w:tc>
          <w:tcPr>
            <w:tcW w:w="3238" w:type="dxa"/>
            <w:vMerge/>
            <w:tcBorders>
              <w:top w:val="nil"/>
              <w:left w:val="double" w:sz="6" w:space="0" w:color="2B2A29"/>
              <w:bottom w:val="single" w:sz="6" w:space="0" w:color="2B2A29"/>
              <w:right w:val="single" w:sz="6" w:space="0" w:color="2B2A29"/>
            </w:tcBorders>
          </w:tcPr>
          <w:p w14:paraId="606C8E9F" w14:textId="77777777" w:rsidR="00637946" w:rsidRPr="00313E5E" w:rsidRDefault="00637946" w:rsidP="00FA4B29">
            <w:pPr>
              <w:jc w:val="center"/>
              <w:rPr>
                <w:rFonts w:ascii="Times New Roman" w:hAnsi="Times New Roman" w:cs="Times New Roman"/>
                <w:b/>
                <w:bCs/>
                <w:color w:val="000000" w:themeColor="text1"/>
              </w:rPr>
            </w:pPr>
          </w:p>
        </w:tc>
        <w:tc>
          <w:tcPr>
            <w:tcW w:w="3425" w:type="dxa"/>
            <w:vMerge/>
            <w:tcBorders>
              <w:top w:val="nil"/>
              <w:left w:val="single" w:sz="6" w:space="0" w:color="2B2A29"/>
              <w:bottom w:val="single" w:sz="6" w:space="0" w:color="2B2A29"/>
              <w:right w:val="single" w:sz="6" w:space="0" w:color="2B2A29"/>
            </w:tcBorders>
          </w:tcPr>
          <w:p w14:paraId="3FA85403" w14:textId="77777777" w:rsidR="00637946" w:rsidRPr="00313E5E" w:rsidRDefault="00637946" w:rsidP="00FA4B29">
            <w:pPr>
              <w:jc w:val="center"/>
              <w:rPr>
                <w:rFonts w:ascii="Times New Roman" w:hAnsi="Times New Roman" w:cs="Times New Roman"/>
                <w:b/>
                <w:bCs/>
                <w:color w:val="000000" w:themeColor="text1"/>
              </w:rPr>
            </w:pPr>
          </w:p>
        </w:tc>
        <w:tc>
          <w:tcPr>
            <w:tcW w:w="1774" w:type="dxa"/>
            <w:tcBorders>
              <w:top w:val="single" w:sz="2" w:space="0" w:color="2B2A29"/>
              <w:left w:val="single" w:sz="6" w:space="0" w:color="2B2A29"/>
              <w:bottom w:val="single" w:sz="6" w:space="0" w:color="2B2A29"/>
              <w:right w:val="single" w:sz="6" w:space="0" w:color="2B2A29"/>
            </w:tcBorders>
            <w:shd w:val="clear" w:color="auto" w:fill="E3E3E3"/>
          </w:tcPr>
          <w:p w14:paraId="37ABC04C" w14:textId="77777777" w:rsidR="00637946" w:rsidRPr="00313E5E" w:rsidRDefault="00637946" w:rsidP="00FA4B29">
            <w:pPr>
              <w:jc w:val="center"/>
              <w:rPr>
                <w:rFonts w:ascii="Times New Roman" w:hAnsi="Times New Roman" w:cs="Times New Roman"/>
                <w:b/>
                <w:bCs/>
                <w:color w:val="000000" w:themeColor="text1"/>
                <w:u w:val="single"/>
              </w:rPr>
            </w:pPr>
            <w:r w:rsidRPr="00313E5E">
              <w:rPr>
                <w:rFonts w:ascii="Times New Roman" w:eastAsia="Franklin Gothic" w:hAnsi="Times New Roman" w:cs="Times New Roman"/>
                <w:b/>
                <w:bCs/>
                <w:color w:val="000000" w:themeColor="text1"/>
                <w:u w:val="single"/>
              </w:rPr>
              <w:t>Bid Increase Amount</w:t>
            </w:r>
          </w:p>
        </w:tc>
        <w:tc>
          <w:tcPr>
            <w:tcW w:w="2077" w:type="dxa"/>
            <w:vMerge/>
            <w:tcBorders>
              <w:top w:val="nil"/>
              <w:left w:val="single" w:sz="6" w:space="0" w:color="2B2A29"/>
              <w:bottom w:val="single" w:sz="6" w:space="0" w:color="2B2A29"/>
              <w:right w:val="single" w:sz="6" w:space="0" w:color="2B2A29"/>
            </w:tcBorders>
          </w:tcPr>
          <w:p w14:paraId="52FCE8D8" w14:textId="77777777" w:rsidR="00637946" w:rsidRPr="00632236" w:rsidRDefault="00637946" w:rsidP="00FA4B29">
            <w:pPr>
              <w:jc w:val="center"/>
              <w:rPr>
                <w:rFonts w:ascii="Bookman Old Style" w:hAnsi="Bookman Old Style"/>
                <w:b/>
                <w:bCs/>
                <w:color w:val="000000" w:themeColor="text1"/>
              </w:rPr>
            </w:pPr>
          </w:p>
        </w:tc>
      </w:tr>
      <w:tr w:rsidR="003C16A1" w:rsidRPr="00632236" w14:paraId="71843736" w14:textId="77777777" w:rsidTr="003E4D5A">
        <w:trPr>
          <w:trHeight w:val="108"/>
          <w:jc w:val="center"/>
        </w:trPr>
        <w:tc>
          <w:tcPr>
            <w:tcW w:w="3238" w:type="dxa"/>
            <w:tcBorders>
              <w:top w:val="single" w:sz="6" w:space="0" w:color="2B2A29"/>
              <w:left w:val="double" w:sz="6" w:space="0" w:color="2B2A29"/>
              <w:bottom w:val="single" w:sz="6" w:space="0" w:color="2B2A29"/>
              <w:right w:val="single" w:sz="6" w:space="0" w:color="2B2A29"/>
            </w:tcBorders>
          </w:tcPr>
          <w:p w14:paraId="42268656" w14:textId="37023AF1" w:rsidR="003C16A1" w:rsidRPr="006C5A0E" w:rsidRDefault="006C5A0E" w:rsidP="003C16A1">
            <w:pPr>
              <w:rPr>
                <w:rFonts w:ascii="Times New Roman" w:hAnsi="Times New Roman" w:cs="Times New Roman"/>
                <w:b/>
                <w:color w:val="000000" w:themeColor="text1"/>
                <w:sz w:val="20"/>
                <w:szCs w:val="20"/>
              </w:rPr>
            </w:pPr>
            <w:r w:rsidRPr="006C5A0E">
              <w:rPr>
                <w:rFonts w:ascii="Times New Roman" w:hAnsi="Times New Roman" w:cs="Times New Roman"/>
                <w:b/>
                <w:color w:val="000000" w:themeColor="text1"/>
                <w:sz w:val="20"/>
                <w:szCs w:val="20"/>
              </w:rPr>
              <w:t xml:space="preserve">          </w:t>
            </w:r>
            <w:r w:rsidR="003C16A1" w:rsidRPr="006C5A0E">
              <w:rPr>
                <w:rFonts w:ascii="Times New Roman" w:hAnsi="Times New Roman" w:cs="Times New Roman"/>
                <w:b/>
                <w:color w:val="000000" w:themeColor="text1"/>
                <w:sz w:val="20"/>
                <w:szCs w:val="20"/>
              </w:rPr>
              <w:t>LNANDLAP-06210017171</w:t>
            </w:r>
          </w:p>
          <w:p w14:paraId="5AFC5859" w14:textId="77777777" w:rsidR="003C16A1" w:rsidRPr="006C5A0E" w:rsidRDefault="003C16A1" w:rsidP="003C16A1">
            <w:pPr>
              <w:jc w:val="center"/>
              <w:rPr>
                <w:rFonts w:ascii="Times New Roman" w:hAnsi="Times New Roman" w:cs="Times New Roman"/>
                <w:b/>
                <w:color w:val="000000" w:themeColor="text1"/>
                <w:sz w:val="20"/>
                <w:szCs w:val="20"/>
              </w:rPr>
            </w:pPr>
            <w:r w:rsidRPr="006C5A0E">
              <w:rPr>
                <w:rFonts w:ascii="Times New Roman" w:hAnsi="Times New Roman" w:cs="Times New Roman"/>
                <w:b/>
                <w:color w:val="000000" w:themeColor="text1"/>
                <w:sz w:val="20"/>
                <w:szCs w:val="20"/>
              </w:rPr>
              <w:t>BRANCH:</w:t>
            </w:r>
          </w:p>
          <w:p w14:paraId="1DD6447F" w14:textId="77777777" w:rsidR="003C16A1" w:rsidRPr="006C5A0E" w:rsidRDefault="003C16A1" w:rsidP="003C16A1">
            <w:pPr>
              <w:jc w:val="center"/>
              <w:rPr>
                <w:rFonts w:ascii="Times New Roman" w:hAnsi="Times New Roman" w:cs="Times New Roman"/>
                <w:bCs/>
                <w:sz w:val="20"/>
                <w:szCs w:val="20"/>
              </w:rPr>
            </w:pPr>
            <w:r w:rsidRPr="006C5A0E">
              <w:rPr>
                <w:rFonts w:ascii="Times New Roman" w:hAnsi="Times New Roman" w:cs="Times New Roman"/>
                <w:bCs/>
                <w:sz w:val="20"/>
                <w:szCs w:val="20"/>
              </w:rPr>
              <w:t>ANDHRA PRADESH - VIZIANAGARAM</w:t>
            </w:r>
          </w:p>
          <w:p w14:paraId="400E80C5" w14:textId="77777777" w:rsidR="003C16A1" w:rsidRPr="006C5A0E" w:rsidRDefault="003C16A1" w:rsidP="003C16A1">
            <w:pPr>
              <w:jc w:val="center"/>
              <w:rPr>
                <w:rFonts w:ascii="Times New Roman" w:hAnsi="Times New Roman" w:cs="Times New Roman"/>
                <w:b/>
                <w:color w:val="000000" w:themeColor="text1"/>
                <w:sz w:val="20"/>
                <w:szCs w:val="20"/>
              </w:rPr>
            </w:pPr>
            <w:r w:rsidRPr="006C5A0E">
              <w:rPr>
                <w:rFonts w:ascii="Times New Roman" w:hAnsi="Times New Roman" w:cs="Times New Roman"/>
                <w:b/>
                <w:color w:val="000000" w:themeColor="text1"/>
                <w:sz w:val="20"/>
                <w:szCs w:val="20"/>
              </w:rPr>
              <w:t>BORROWER:</w:t>
            </w:r>
          </w:p>
          <w:p w14:paraId="076EEE18" w14:textId="77777777" w:rsidR="003C16A1" w:rsidRPr="006C5A0E" w:rsidRDefault="003C16A1" w:rsidP="003C16A1">
            <w:pPr>
              <w:jc w:val="center"/>
              <w:rPr>
                <w:rFonts w:ascii="Times New Roman" w:hAnsi="Times New Roman" w:cs="Times New Roman"/>
                <w:bCs/>
                <w:color w:val="000000" w:themeColor="text1"/>
                <w:sz w:val="20"/>
                <w:szCs w:val="20"/>
              </w:rPr>
            </w:pPr>
            <w:r w:rsidRPr="006C5A0E">
              <w:rPr>
                <w:rFonts w:ascii="Times New Roman" w:hAnsi="Times New Roman" w:cs="Times New Roman"/>
                <w:bCs/>
                <w:color w:val="000000" w:themeColor="text1"/>
                <w:sz w:val="20"/>
                <w:szCs w:val="20"/>
              </w:rPr>
              <w:t>JAGADEESH THAPA</w:t>
            </w:r>
          </w:p>
          <w:p w14:paraId="45B0D11B" w14:textId="77777777" w:rsidR="003C16A1" w:rsidRPr="006C5A0E" w:rsidRDefault="003C16A1" w:rsidP="003C16A1">
            <w:pPr>
              <w:jc w:val="center"/>
              <w:rPr>
                <w:rFonts w:ascii="Times New Roman" w:hAnsi="Times New Roman" w:cs="Times New Roman"/>
                <w:b/>
                <w:color w:val="000000" w:themeColor="text1"/>
                <w:sz w:val="20"/>
                <w:szCs w:val="20"/>
              </w:rPr>
            </w:pPr>
            <w:r w:rsidRPr="006C5A0E">
              <w:rPr>
                <w:rFonts w:ascii="Times New Roman" w:hAnsi="Times New Roman" w:cs="Times New Roman"/>
                <w:b/>
                <w:color w:val="000000" w:themeColor="text1"/>
                <w:sz w:val="20"/>
                <w:szCs w:val="20"/>
              </w:rPr>
              <w:t>CO-BORROWER(S):</w:t>
            </w:r>
          </w:p>
          <w:p w14:paraId="732F576B" w14:textId="2B52D01A" w:rsidR="003C16A1" w:rsidRPr="006C5A0E" w:rsidRDefault="003C16A1" w:rsidP="003C16A1">
            <w:pPr>
              <w:jc w:val="center"/>
              <w:rPr>
                <w:rFonts w:ascii="Times New Roman" w:hAnsi="Times New Roman" w:cs="Times New Roman"/>
                <w:bCs/>
                <w:color w:val="000000" w:themeColor="text1"/>
                <w:sz w:val="20"/>
                <w:szCs w:val="20"/>
              </w:rPr>
            </w:pPr>
            <w:r w:rsidRPr="006C5A0E">
              <w:rPr>
                <w:rFonts w:ascii="Times New Roman" w:hAnsi="Times New Roman" w:cs="Times New Roman"/>
                <w:bCs/>
                <w:sz w:val="20"/>
                <w:szCs w:val="20"/>
              </w:rPr>
              <w:t>TAKE THAPA</w:t>
            </w:r>
          </w:p>
        </w:tc>
        <w:tc>
          <w:tcPr>
            <w:tcW w:w="3425" w:type="dxa"/>
            <w:tcBorders>
              <w:top w:val="single" w:sz="6" w:space="0" w:color="2B2A29"/>
              <w:left w:val="single" w:sz="6" w:space="0" w:color="2B2A29"/>
              <w:bottom w:val="single" w:sz="6" w:space="0" w:color="2B2A29"/>
              <w:right w:val="single" w:sz="6" w:space="0" w:color="2B2A29"/>
            </w:tcBorders>
          </w:tcPr>
          <w:p w14:paraId="41E06EED" w14:textId="77777777" w:rsidR="003C16A1" w:rsidRPr="006C5A0E" w:rsidRDefault="003C16A1" w:rsidP="003C16A1">
            <w:pPr>
              <w:ind w:left="65" w:right="131"/>
              <w:jc w:val="center"/>
              <w:rPr>
                <w:rFonts w:ascii="Times New Roman" w:hAnsi="Times New Roman" w:cs="Times New Roman"/>
                <w:b/>
                <w:sz w:val="20"/>
                <w:szCs w:val="20"/>
              </w:rPr>
            </w:pPr>
            <w:r w:rsidRPr="006C5A0E">
              <w:rPr>
                <w:rFonts w:ascii="Times New Roman" w:hAnsi="Times New Roman" w:cs="Times New Roman"/>
                <w:b/>
                <w:sz w:val="20"/>
                <w:szCs w:val="20"/>
              </w:rPr>
              <w:t>24/02/2023</w:t>
            </w:r>
          </w:p>
          <w:p w14:paraId="0E613536" w14:textId="5A0C61F2" w:rsidR="003C16A1" w:rsidRPr="006C5A0E" w:rsidRDefault="003C16A1" w:rsidP="003C16A1">
            <w:pPr>
              <w:ind w:left="65" w:right="131"/>
              <w:jc w:val="center"/>
              <w:rPr>
                <w:rFonts w:ascii="Times New Roman" w:hAnsi="Times New Roman" w:cs="Times New Roman"/>
                <w:b/>
                <w:sz w:val="20"/>
                <w:szCs w:val="20"/>
              </w:rPr>
            </w:pPr>
            <w:r w:rsidRPr="006C5A0E">
              <w:rPr>
                <w:rFonts w:ascii="Times New Roman" w:hAnsi="Times New Roman" w:cs="Times New Roman"/>
                <w:b/>
                <w:sz w:val="20"/>
                <w:szCs w:val="20"/>
              </w:rPr>
              <w:t xml:space="preserve">Rs. 5,13,631/- </w:t>
            </w:r>
            <w:r w:rsidRPr="006C5A0E">
              <w:rPr>
                <w:rFonts w:ascii="Times New Roman" w:hAnsi="Times New Roman" w:cs="Times New Roman"/>
                <w:bCs/>
                <w:sz w:val="20"/>
                <w:szCs w:val="20"/>
              </w:rPr>
              <w:t>(RUPEES FIVE LAKH THIRTEEN THOUSAND SIX HUNDRED THIRTY ONE ONLY) AS ON 10/02//2023 ALONG WITH FURTHER</w:t>
            </w:r>
            <w:r w:rsidRPr="006C5A0E">
              <w:rPr>
                <w:rFonts w:ascii="Times New Roman" w:hAnsi="Times New Roman" w:cs="Times New Roman"/>
                <w:sz w:val="20"/>
                <w:szCs w:val="20"/>
              </w:rPr>
              <w:t xml:space="preserve"> INTEREST AND CHARGES THEREON UNTIL REPAYMENT</w:t>
            </w:r>
          </w:p>
        </w:tc>
        <w:tc>
          <w:tcPr>
            <w:tcW w:w="1774" w:type="dxa"/>
            <w:tcBorders>
              <w:top w:val="single" w:sz="6" w:space="0" w:color="2B2A29"/>
              <w:left w:val="single" w:sz="6" w:space="0" w:color="2B2A29"/>
              <w:bottom w:val="single" w:sz="6" w:space="0" w:color="2B2A29"/>
              <w:right w:val="single" w:sz="6" w:space="0" w:color="2B2A29"/>
            </w:tcBorders>
          </w:tcPr>
          <w:tbl>
            <w:tblPr>
              <w:tblStyle w:val="TableGrid0"/>
              <w:tblW w:w="1836" w:type="dxa"/>
              <w:tblLayout w:type="fixed"/>
              <w:tblLook w:val="04A0" w:firstRow="1" w:lastRow="0" w:firstColumn="1" w:lastColumn="0" w:noHBand="0" w:noVBand="1"/>
            </w:tblPr>
            <w:tblGrid>
              <w:gridCol w:w="1836"/>
            </w:tblGrid>
            <w:tr w:rsidR="003C16A1" w:rsidRPr="006C5A0E" w14:paraId="00F9FDDF" w14:textId="77777777" w:rsidTr="00A47835">
              <w:trPr>
                <w:trHeight w:val="265"/>
              </w:trPr>
              <w:tc>
                <w:tcPr>
                  <w:tcW w:w="1836" w:type="dxa"/>
                </w:tcPr>
                <w:p w14:paraId="281677AD" w14:textId="7E54BBC7" w:rsidR="003C16A1" w:rsidRPr="006C5A0E" w:rsidRDefault="003C16A1" w:rsidP="003C16A1">
                  <w:pPr>
                    <w:jc w:val="center"/>
                    <w:rPr>
                      <w:rFonts w:ascii="Times New Roman" w:hAnsi="Times New Roman" w:cs="Times New Roman"/>
                      <w:b/>
                      <w:bCs/>
                      <w:color w:val="000000" w:themeColor="text1"/>
                      <w:sz w:val="20"/>
                      <w:szCs w:val="20"/>
                      <w:lang w:val="en-GB" w:eastAsia="en-GB"/>
                    </w:rPr>
                  </w:pPr>
                  <w:r w:rsidRPr="006C5A0E">
                    <w:rPr>
                      <w:rFonts w:ascii="Times New Roman" w:hAnsi="Times New Roman" w:cs="Times New Roman"/>
                      <w:b/>
                      <w:bCs/>
                      <w:color w:val="000000" w:themeColor="text1"/>
                      <w:sz w:val="20"/>
                      <w:szCs w:val="20"/>
                      <w:lang w:val="en-GB" w:eastAsia="en-GB"/>
                    </w:rPr>
                    <w:t>RS.</w:t>
                  </w:r>
                  <w:r w:rsidRPr="006C5A0E">
                    <w:rPr>
                      <w:rFonts w:ascii="Times New Roman" w:hAnsi="Times New Roman" w:cs="Times New Roman"/>
                      <w:b/>
                      <w:bCs/>
                      <w:color w:val="000000" w:themeColor="text1"/>
                      <w:sz w:val="20"/>
                      <w:szCs w:val="20"/>
                      <w:lang w:val="en-GB" w:eastAsia="en-GB"/>
                    </w:rPr>
                    <w:t xml:space="preserve"> </w:t>
                  </w:r>
                  <w:r w:rsidRPr="006C5A0E">
                    <w:rPr>
                      <w:rFonts w:ascii="Times New Roman" w:hAnsi="Times New Roman" w:cs="Times New Roman"/>
                      <w:b/>
                      <w:bCs/>
                      <w:color w:val="000000" w:themeColor="text1"/>
                      <w:sz w:val="20"/>
                      <w:szCs w:val="20"/>
                      <w:lang w:val="en-GB" w:eastAsia="en-GB"/>
                    </w:rPr>
                    <w:t>5</w:t>
                  </w:r>
                  <w:r w:rsidRPr="006C5A0E">
                    <w:rPr>
                      <w:rFonts w:ascii="Times New Roman" w:hAnsi="Times New Roman" w:cs="Times New Roman"/>
                      <w:b/>
                      <w:bCs/>
                      <w:noProof/>
                      <w:color w:val="000000" w:themeColor="text1"/>
                      <w:sz w:val="20"/>
                      <w:szCs w:val="20"/>
                      <w:lang w:val="en-GB" w:eastAsia="en-GB"/>
                    </w:rPr>
                    <w:t>,35,000</w:t>
                  </w:r>
                  <w:r w:rsidRPr="006C5A0E">
                    <w:rPr>
                      <w:rFonts w:ascii="Times New Roman" w:hAnsi="Times New Roman" w:cs="Times New Roman"/>
                      <w:b/>
                      <w:bCs/>
                      <w:color w:val="000000" w:themeColor="text1"/>
                      <w:sz w:val="20"/>
                      <w:szCs w:val="20"/>
                      <w:lang w:val="en-GB" w:eastAsia="en-GB"/>
                    </w:rPr>
                    <w:t>/-</w:t>
                  </w:r>
                </w:p>
              </w:tc>
            </w:tr>
            <w:tr w:rsidR="003C16A1" w:rsidRPr="006C5A0E" w14:paraId="67A7B7A3" w14:textId="77777777" w:rsidTr="00A47835">
              <w:trPr>
                <w:trHeight w:val="250"/>
              </w:trPr>
              <w:tc>
                <w:tcPr>
                  <w:tcW w:w="1836" w:type="dxa"/>
                </w:tcPr>
                <w:p w14:paraId="118CF535" w14:textId="77777777" w:rsidR="003C16A1" w:rsidRPr="006C5A0E" w:rsidRDefault="003C16A1" w:rsidP="003C16A1">
                  <w:pPr>
                    <w:jc w:val="center"/>
                    <w:rPr>
                      <w:rFonts w:ascii="Times New Roman" w:hAnsi="Times New Roman" w:cs="Times New Roman"/>
                      <w:b/>
                      <w:bCs/>
                      <w:color w:val="000000" w:themeColor="text1"/>
                      <w:sz w:val="20"/>
                      <w:szCs w:val="20"/>
                      <w:lang w:val="en-GB" w:eastAsia="en-GB"/>
                    </w:rPr>
                  </w:pPr>
                  <w:r w:rsidRPr="006C5A0E">
                    <w:rPr>
                      <w:rFonts w:ascii="Times New Roman" w:hAnsi="Times New Roman" w:cs="Times New Roman"/>
                      <w:b/>
                      <w:bCs/>
                      <w:color w:val="000000" w:themeColor="text1"/>
                      <w:sz w:val="20"/>
                      <w:szCs w:val="20"/>
                      <w:lang w:val="en-GB" w:eastAsia="en-GB"/>
                    </w:rPr>
                    <w:t>RS. 53,50</w:t>
                  </w:r>
                  <w:r w:rsidRPr="006C5A0E">
                    <w:rPr>
                      <w:rFonts w:ascii="Times New Roman" w:hAnsi="Times New Roman" w:cs="Times New Roman"/>
                      <w:b/>
                      <w:bCs/>
                      <w:noProof/>
                      <w:color w:val="000000" w:themeColor="text1"/>
                      <w:sz w:val="20"/>
                      <w:szCs w:val="20"/>
                      <w:lang w:val="en-GB" w:eastAsia="en-GB"/>
                    </w:rPr>
                    <w:t>0</w:t>
                  </w:r>
                  <w:r w:rsidRPr="006C5A0E">
                    <w:rPr>
                      <w:rFonts w:ascii="Times New Roman" w:hAnsi="Times New Roman" w:cs="Times New Roman"/>
                      <w:b/>
                      <w:bCs/>
                      <w:color w:val="000000" w:themeColor="text1"/>
                      <w:sz w:val="20"/>
                      <w:szCs w:val="20"/>
                      <w:lang w:val="en-GB" w:eastAsia="en-GB"/>
                    </w:rPr>
                    <w:t>/-</w:t>
                  </w:r>
                </w:p>
              </w:tc>
            </w:tr>
            <w:tr w:rsidR="003C16A1" w:rsidRPr="006C5A0E" w14:paraId="40CBD3C1" w14:textId="77777777" w:rsidTr="00A47835">
              <w:trPr>
                <w:trHeight w:val="250"/>
              </w:trPr>
              <w:tc>
                <w:tcPr>
                  <w:tcW w:w="1836" w:type="dxa"/>
                </w:tcPr>
                <w:p w14:paraId="283CD533" w14:textId="13B4BF53" w:rsidR="003C16A1" w:rsidRPr="006C5A0E" w:rsidRDefault="003C16A1" w:rsidP="003C16A1">
                  <w:pPr>
                    <w:jc w:val="center"/>
                    <w:rPr>
                      <w:rFonts w:ascii="Times New Roman" w:hAnsi="Times New Roman" w:cs="Times New Roman"/>
                      <w:b/>
                      <w:bCs/>
                      <w:color w:val="000000" w:themeColor="text1"/>
                      <w:sz w:val="20"/>
                      <w:szCs w:val="20"/>
                      <w:lang w:val="en-GB" w:eastAsia="en-GB"/>
                    </w:rPr>
                  </w:pPr>
                  <w:r w:rsidRPr="006C5A0E">
                    <w:rPr>
                      <w:rFonts w:ascii="Times New Roman" w:hAnsi="Times New Roman" w:cs="Times New Roman"/>
                      <w:b/>
                      <w:bCs/>
                      <w:color w:val="000000" w:themeColor="text1"/>
                      <w:sz w:val="20"/>
                      <w:szCs w:val="20"/>
                      <w:lang w:val="en-GB" w:eastAsia="en-GB"/>
                    </w:rPr>
                    <w:t>Rs.</w:t>
                  </w:r>
                  <w:r w:rsidRPr="006C5A0E">
                    <w:rPr>
                      <w:rFonts w:ascii="Times New Roman" w:hAnsi="Times New Roman" w:cs="Times New Roman"/>
                      <w:b/>
                      <w:bCs/>
                      <w:color w:val="000000" w:themeColor="text1"/>
                      <w:sz w:val="20"/>
                      <w:szCs w:val="20"/>
                      <w:lang w:val="en-GB" w:eastAsia="en-GB"/>
                    </w:rPr>
                    <w:t xml:space="preserve"> </w:t>
                  </w:r>
                  <w:r w:rsidRPr="006C5A0E">
                    <w:rPr>
                      <w:rFonts w:ascii="Times New Roman" w:hAnsi="Times New Roman" w:cs="Times New Roman"/>
                      <w:b/>
                      <w:bCs/>
                      <w:color w:val="000000" w:themeColor="text1"/>
                      <w:sz w:val="20"/>
                      <w:szCs w:val="20"/>
                      <w:lang w:val="en-GB" w:eastAsia="en-GB"/>
                    </w:rPr>
                    <w:t>10,000/-</w:t>
                  </w:r>
                </w:p>
              </w:tc>
            </w:tr>
          </w:tbl>
          <w:p w14:paraId="66875EDD" w14:textId="77777777" w:rsidR="003C16A1" w:rsidRPr="006C5A0E" w:rsidRDefault="003C16A1" w:rsidP="003C16A1">
            <w:pPr>
              <w:ind w:left="56"/>
              <w:jc w:val="center"/>
              <w:rPr>
                <w:rFonts w:ascii="Times New Roman" w:hAnsi="Times New Roman" w:cs="Times New Roman"/>
                <w:b/>
                <w:bCs/>
                <w:color w:val="000000" w:themeColor="text1"/>
                <w:sz w:val="20"/>
                <w:szCs w:val="20"/>
              </w:rPr>
            </w:pPr>
          </w:p>
          <w:p w14:paraId="338E9FAE" w14:textId="77777777" w:rsidR="003C16A1" w:rsidRPr="006C5A0E" w:rsidRDefault="003C16A1" w:rsidP="003C16A1">
            <w:pPr>
              <w:jc w:val="center"/>
              <w:rPr>
                <w:rFonts w:ascii="Times New Roman" w:hAnsi="Times New Roman" w:cs="Times New Roman"/>
                <w:b/>
                <w:bCs/>
                <w:color w:val="000000" w:themeColor="text1"/>
                <w:sz w:val="20"/>
                <w:szCs w:val="20"/>
              </w:rPr>
            </w:pPr>
          </w:p>
        </w:tc>
        <w:tc>
          <w:tcPr>
            <w:tcW w:w="2077" w:type="dxa"/>
            <w:tcBorders>
              <w:top w:val="single" w:sz="6" w:space="0" w:color="2B2A29"/>
              <w:left w:val="single" w:sz="6" w:space="0" w:color="2B2A29"/>
              <w:bottom w:val="single" w:sz="6" w:space="0" w:color="2B2A29"/>
              <w:right w:val="single" w:sz="6" w:space="0" w:color="2B2A29"/>
            </w:tcBorders>
          </w:tcPr>
          <w:p w14:paraId="724F369F" w14:textId="4B5D2783" w:rsidR="003C16A1" w:rsidRPr="006C5A0E" w:rsidRDefault="003C16A1" w:rsidP="003C16A1">
            <w:pPr>
              <w:jc w:val="center"/>
              <w:rPr>
                <w:rFonts w:ascii="Times New Roman" w:hAnsi="Times New Roman" w:cs="Times New Roman"/>
                <w:b/>
                <w:bCs/>
                <w:color w:val="000000" w:themeColor="text1"/>
                <w:sz w:val="20"/>
                <w:szCs w:val="20"/>
              </w:rPr>
            </w:pPr>
            <w:r w:rsidRPr="006C5A0E">
              <w:rPr>
                <w:rFonts w:ascii="Times New Roman" w:hAnsi="Times New Roman" w:cs="Times New Roman"/>
                <w:b/>
                <w:bCs/>
                <w:color w:val="000000" w:themeColor="text1"/>
                <w:sz w:val="20"/>
                <w:szCs w:val="20"/>
              </w:rPr>
              <w:t>30</w:t>
            </w:r>
            <w:r w:rsidRPr="006C5A0E">
              <w:rPr>
                <w:rFonts w:ascii="Times New Roman" w:hAnsi="Times New Roman" w:cs="Times New Roman"/>
                <w:b/>
                <w:bCs/>
                <w:color w:val="000000" w:themeColor="text1"/>
                <w:sz w:val="20"/>
                <w:szCs w:val="20"/>
              </w:rPr>
              <w:t>/0</w:t>
            </w:r>
            <w:r w:rsidRPr="006C5A0E">
              <w:rPr>
                <w:rFonts w:ascii="Times New Roman" w:hAnsi="Times New Roman" w:cs="Times New Roman"/>
                <w:b/>
                <w:bCs/>
                <w:color w:val="000000" w:themeColor="text1"/>
                <w:sz w:val="20"/>
                <w:szCs w:val="20"/>
              </w:rPr>
              <w:t>9</w:t>
            </w:r>
            <w:r w:rsidRPr="006C5A0E">
              <w:rPr>
                <w:rFonts w:ascii="Times New Roman" w:hAnsi="Times New Roman" w:cs="Times New Roman"/>
                <w:b/>
                <w:bCs/>
                <w:color w:val="000000" w:themeColor="text1"/>
                <w:sz w:val="20"/>
                <w:szCs w:val="20"/>
              </w:rPr>
              <w:t>/2026</w:t>
            </w:r>
          </w:p>
          <w:p w14:paraId="63EF7901" w14:textId="77777777" w:rsidR="003C16A1" w:rsidRPr="006C5A0E" w:rsidRDefault="003C16A1" w:rsidP="003C16A1">
            <w:pPr>
              <w:ind w:left="9"/>
              <w:jc w:val="center"/>
              <w:rPr>
                <w:rFonts w:ascii="Times New Roman" w:hAnsi="Times New Roman" w:cs="Times New Roman"/>
                <w:b/>
                <w:bCs/>
                <w:color w:val="000000" w:themeColor="text1"/>
                <w:sz w:val="20"/>
                <w:szCs w:val="20"/>
              </w:rPr>
            </w:pPr>
            <w:r w:rsidRPr="006C5A0E">
              <w:rPr>
                <w:rFonts w:ascii="Times New Roman" w:hAnsi="Times New Roman" w:cs="Times New Roman"/>
                <w:b/>
                <w:bCs/>
                <w:color w:val="000000" w:themeColor="text1"/>
                <w:sz w:val="20"/>
                <w:szCs w:val="20"/>
              </w:rPr>
              <w:t>Time:</w:t>
            </w:r>
          </w:p>
          <w:p w14:paraId="75021651" w14:textId="77777777" w:rsidR="003C16A1" w:rsidRPr="006C5A0E" w:rsidRDefault="003C16A1" w:rsidP="003C16A1">
            <w:pPr>
              <w:ind w:left="58" w:firstLine="40"/>
              <w:jc w:val="center"/>
              <w:rPr>
                <w:rFonts w:ascii="Times New Roman" w:hAnsi="Times New Roman" w:cs="Times New Roman"/>
                <w:b/>
                <w:bCs/>
                <w:color w:val="000000" w:themeColor="text1"/>
                <w:sz w:val="20"/>
                <w:szCs w:val="20"/>
              </w:rPr>
            </w:pPr>
            <w:r w:rsidRPr="006C5A0E">
              <w:rPr>
                <w:rFonts w:ascii="Times New Roman" w:hAnsi="Times New Roman" w:cs="Times New Roman"/>
                <w:b/>
                <w:bCs/>
                <w:color w:val="000000" w:themeColor="text1"/>
                <w:sz w:val="20"/>
                <w:szCs w:val="20"/>
              </w:rPr>
              <w:t>10.30 AM to</w:t>
            </w:r>
          </w:p>
          <w:p w14:paraId="2786980F" w14:textId="71BC3241" w:rsidR="003C16A1" w:rsidRPr="006C5A0E" w:rsidRDefault="003C16A1" w:rsidP="003C16A1">
            <w:pPr>
              <w:jc w:val="center"/>
              <w:rPr>
                <w:rFonts w:ascii="Times New Roman" w:hAnsi="Times New Roman" w:cs="Times New Roman"/>
                <w:b/>
                <w:bCs/>
                <w:color w:val="000000" w:themeColor="text1"/>
                <w:sz w:val="20"/>
                <w:szCs w:val="20"/>
              </w:rPr>
            </w:pPr>
            <w:r w:rsidRPr="006C5A0E">
              <w:rPr>
                <w:rFonts w:ascii="Times New Roman" w:hAnsi="Times New Roman" w:cs="Times New Roman"/>
                <w:b/>
                <w:bCs/>
                <w:color w:val="000000" w:themeColor="text1"/>
                <w:sz w:val="20"/>
                <w:szCs w:val="20"/>
              </w:rPr>
              <w:t>1</w:t>
            </w:r>
            <w:r w:rsidRPr="006C5A0E">
              <w:rPr>
                <w:rFonts w:ascii="Times New Roman" w:hAnsi="Times New Roman" w:cs="Times New Roman"/>
                <w:b/>
                <w:bCs/>
                <w:color w:val="000000" w:themeColor="text1"/>
                <w:sz w:val="20"/>
                <w:szCs w:val="20"/>
              </w:rPr>
              <w:t>1</w:t>
            </w:r>
            <w:r w:rsidRPr="006C5A0E">
              <w:rPr>
                <w:rFonts w:ascii="Times New Roman" w:hAnsi="Times New Roman" w:cs="Times New Roman"/>
                <w:b/>
                <w:bCs/>
                <w:color w:val="000000" w:themeColor="text1"/>
                <w:sz w:val="20"/>
                <w:szCs w:val="20"/>
              </w:rPr>
              <w:t xml:space="preserve">.30 </w:t>
            </w:r>
            <w:r w:rsidRPr="006C5A0E">
              <w:rPr>
                <w:rFonts w:ascii="Times New Roman" w:hAnsi="Times New Roman" w:cs="Times New Roman"/>
                <w:b/>
                <w:bCs/>
                <w:color w:val="000000" w:themeColor="text1"/>
                <w:sz w:val="20"/>
                <w:szCs w:val="20"/>
              </w:rPr>
              <w:t>A</w:t>
            </w:r>
            <w:r w:rsidRPr="006C5A0E">
              <w:rPr>
                <w:rFonts w:ascii="Times New Roman" w:hAnsi="Times New Roman" w:cs="Times New Roman"/>
                <w:b/>
                <w:bCs/>
                <w:color w:val="000000" w:themeColor="text1"/>
                <w:sz w:val="20"/>
                <w:szCs w:val="20"/>
              </w:rPr>
              <w:t>M</w:t>
            </w:r>
            <w:r w:rsidRPr="006C5A0E">
              <w:rPr>
                <w:rFonts w:ascii="Times New Roman" w:hAnsi="Times New Roman" w:cs="Times New Roman"/>
                <w:b/>
                <w:bCs/>
                <w:color w:val="000000" w:themeColor="text1"/>
                <w:sz w:val="20"/>
                <w:szCs w:val="20"/>
                <w:lang w:val="en-US"/>
              </w:rPr>
              <w:t xml:space="preserve"> </w:t>
            </w:r>
          </w:p>
        </w:tc>
      </w:tr>
      <w:tr w:rsidR="003C16A1" w:rsidRPr="00632236" w14:paraId="4C6D7C22" w14:textId="77777777" w:rsidTr="00D53260">
        <w:trPr>
          <w:trHeight w:val="108"/>
          <w:jc w:val="center"/>
        </w:trPr>
        <w:tc>
          <w:tcPr>
            <w:tcW w:w="10514" w:type="dxa"/>
            <w:gridSpan w:val="4"/>
            <w:tcBorders>
              <w:top w:val="single" w:sz="6" w:space="0" w:color="2B2A29"/>
              <w:left w:val="double" w:sz="6" w:space="0" w:color="2B2A29"/>
              <w:bottom w:val="single" w:sz="6" w:space="0" w:color="2B2A29"/>
              <w:right w:val="single" w:sz="6" w:space="0" w:color="2B2A29"/>
            </w:tcBorders>
          </w:tcPr>
          <w:p w14:paraId="68EC4DB1" w14:textId="68854A9E" w:rsidR="003C16A1" w:rsidRPr="006C5A0E" w:rsidRDefault="003C16A1" w:rsidP="003C16A1">
            <w:pPr>
              <w:jc w:val="center"/>
              <w:rPr>
                <w:rFonts w:ascii="Times New Roman" w:hAnsi="Times New Roman" w:cs="Times New Roman"/>
                <w:b/>
                <w:bCs/>
                <w:color w:val="000000" w:themeColor="text1"/>
                <w:sz w:val="20"/>
                <w:szCs w:val="20"/>
              </w:rPr>
            </w:pPr>
            <w:r w:rsidRPr="006C5A0E">
              <w:rPr>
                <w:rFonts w:ascii="Times New Roman" w:eastAsia="Times New Roman" w:hAnsi="Times New Roman" w:cs="Times New Roman"/>
                <w:b/>
                <w:color w:val="000000"/>
                <w:sz w:val="20"/>
                <w:szCs w:val="20"/>
              </w:rPr>
              <w:t xml:space="preserve">PROPERTY BEARING: - </w:t>
            </w:r>
            <w:r w:rsidRPr="006C5A0E">
              <w:rPr>
                <w:rFonts w:ascii="Times New Roman" w:eastAsia="Times New Roman" w:hAnsi="Times New Roman" w:cs="Times New Roman"/>
                <w:bCs/>
                <w:noProof/>
                <w:color w:val="000000"/>
                <w:sz w:val="20"/>
                <w:szCs w:val="20"/>
              </w:rPr>
              <w:t xml:space="preserve">ALL THAT PIECE AND PARCEL OF THE PROPERTY HOUSE NO. 4-4-67, WARD 4 BLOCK, RCC SLAB BUILDING, RESIDENCIAL BUILDING IN AN EXTENT 48 SQ. YARDS, TS. NO. 153-2, D.NO. 4-67, ADM 429 SQ. FT., KONDAPALEM, GARIVIDI, MANDALAM, VIZAIANAGARAM -535101 </w:t>
            </w:r>
            <w:r w:rsidRPr="006C5A0E">
              <w:rPr>
                <w:rFonts w:ascii="Times New Roman" w:eastAsia="Times New Roman" w:hAnsi="Times New Roman" w:cs="Times New Roman"/>
                <w:b/>
                <w:noProof/>
                <w:color w:val="000000"/>
                <w:sz w:val="20"/>
                <w:szCs w:val="20"/>
              </w:rPr>
              <w:t>FOUR</w:t>
            </w:r>
            <w:r w:rsidRPr="006C5A0E">
              <w:rPr>
                <w:rFonts w:ascii="Times New Roman" w:eastAsia="Times New Roman" w:hAnsi="Times New Roman" w:cs="Times New Roman"/>
                <w:bCs/>
                <w:noProof/>
                <w:color w:val="000000"/>
                <w:sz w:val="20"/>
                <w:szCs w:val="20"/>
              </w:rPr>
              <w:t xml:space="preserve"> </w:t>
            </w:r>
            <w:r w:rsidRPr="006C5A0E">
              <w:rPr>
                <w:rFonts w:ascii="Times New Roman" w:eastAsia="Times New Roman" w:hAnsi="Times New Roman" w:cs="Times New Roman"/>
                <w:b/>
                <w:color w:val="000000"/>
                <w:sz w:val="20"/>
                <w:szCs w:val="20"/>
              </w:rPr>
              <w:t>BOUNDARIES: -</w:t>
            </w:r>
            <w:r w:rsidRPr="006C5A0E">
              <w:rPr>
                <w:rFonts w:ascii="Times New Roman" w:eastAsia="Times New Roman" w:hAnsi="Times New Roman" w:cs="Times New Roman"/>
                <w:bCs/>
                <w:color w:val="000000"/>
                <w:sz w:val="20"/>
                <w:szCs w:val="20"/>
              </w:rPr>
              <w:t xml:space="preserve"> NORTH: C.C ROAD, SOUTH : A HOUSE OF MANCHU SURYARAO, EAST: A HOUSE OF BOTHSA RAMULU, WEST: A HOUSE OF</w:t>
            </w:r>
            <w:r w:rsidR="000F5622">
              <w:rPr>
                <w:rFonts w:ascii="Times New Roman" w:eastAsia="Times New Roman" w:hAnsi="Times New Roman" w:cs="Times New Roman"/>
                <w:bCs/>
                <w:color w:val="000000"/>
                <w:sz w:val="20"/>
                <w:szCs w:val="20"/>
              </w:rPr>
              <w:t xml:space="preserve"> </w:t>
            </w:r>
            <w:r w:rsidRPr="006C5A0E">
              <w:rPr>
                <w:rFonts w:ascii="Times New Roman" w:eastAsia="Times New Roman" w:hAnsi="Times New Roman" w:cs="Times New Roman"/>
                <w:bCs/>
                <w:color w:val="000000"/>
                <w:sz w:val="20"/>
                <w:szCs w:val="20"/>
              </w:rPr>
              <w:t>KELLA SURYARAO</w:t>
            </w:r>
          </w:p>
        </w:tc>
      </w:tr>
      <w:bookmarkEnd w:id="0"/>
    </w:tbl>
    <w:p w14:paraId="304A9EAC" w14:textId="77777777" w:rsidR="0055160C" w:rsidRPr="00FE6E4D" w:rsidRDefault="0055160C" w:rsidP="003B3373">
      <w:pPr>
        <w:spacing w:after="8" w:line="232" w:lineRule="auto"/>
        <w:ind w:left="-629"/>
        <w:jc w:val="both"/>
        <w:rPr>
          <w:rFonts w:ascii="Bookman Old Style" w:eastAsia="Calibri" w:hAnsi="Bookman Old Style" w:cstheme="minorHAnsi"/>
          <w:color w:val="181717"/>
          <w:sz w:val="20"/>
          <w:szCs w:val="20"/>
        </w:rPr>
      </w:pPr>
    </w:p>
    <w:p w14:paraId="77D0FACC" w14:textId="46179EFE" w:rsidR="00ED2D11" w:rsidRPr="00FE6E4D" w:rsidRDefault="00E366F0" w:rsidP="00E366F0">
      <w:pPr>
        <w:spacing w:after="8" w:line="232" w:lineRule="auto"/>
        <w:ind w:left="-629"/>
        <w:jc w:val="both"/>
        <w:rPr>
          <w:rFonts w:ascii="Bookman Old Style" w:eastAsia="Calibri" w:hAnsi="Bookman Old Style" w:cstheme="minorHAnsi"/>
          <w:color w:val="181717"/>
          <w:sz w:val="20"/>
          <w:szCs w:val="20"/>
        </w:rPr>
      </w:pPr>
      <w:r w:rsidRPr="00FE6E4D">
        <w:rPr>
          <w:rFonts w:ascii="Bookman Old Style" w:eastAsia="Calibri" w:hAnsi="Bookman Old Style" w:cstheme="minorHAnsi"/>
          <w:color w:val="181717"/>
          <w:sz w:val="20"/>
          <w:szCs w:val="20"/>
        </w:rPr>
        <w:t xml:space="preserve">The Authorised officer will hold </w:t>
      </w:r>
      <w:r w:rsidR="00F60F47">
        <w:rPr>
          <w:rFonts w:ascii="Bookman Old Style" w:eastAsia="Calibri" w:hAnsi="Bookman Old Style" w:cstheme="minorHAnsi"/>
          <w:color w:val="181717"/>
          <w:sz w:val="20"/>
          <w:szCs w:val="20"/>
        </w:rPr>
        <w:t xml:space="preserve">the sale by private treaty </w:t>
      </w:r>
      <w:r w:rsidRPr="00FE6E4D">
        <w:rPr>
          <w:rFonts w:ascii="Bookman Old Style" w:eastAsia="Calibri" w:hAnsi="Bookman Old Style" w:cstheme="minorHAnsi"/>
          <w:color w:val="181717"/>
          <w:sz w:val="20"/>
          <w:szCs w:val="20"/>
        </w:rPr>
        <w:t>of the Secured Asset on “</w:t>
      </w:r>
      <w:r w:rsidRPr="00FE6E4D">
        <w:rPr>
          <w:rFonts w:ascii="Bookman Old Style" w:eastAsia="Calibri" w:hAnsi="Bookman Old Style" w:cstheme="minorHAnsi"/>
          <w:b/>
          <w:color w:val="181717"/>
          <w:sz w:val="20"/>
          <w:szCs w:val="20"/>
        </w:rPr>
        <w:t>AS IS WHERE IS BASIS</w:t>
      </w:r>
      <w:r w:rsidRPr="00FE6E4D">
        <w:rPr>
          <w:rFonts w:ascii="Bookman Old Style" w:eastAsia="Calibri" w:hAnsi="Bookman Old Style" w:cstheme="minorHAnsi"/>
          <w:color w:val="181717"/>
          <w:sz w:val="20"/>
          <w:szCs w:val="20"/>
        </w:rPr>
        <w:t>” and “</w:t>
      </w:r>
      <w:r w:rsidRPr="00FE6E4D">
        <w:rPr>
          <w:rFonts w:ascii="Bookman Old Style" w:eastAsia="Calibri" w:hAnsi="Bookman Old Style" w:cstheme="minorHAnsi"/>
          <w:b/>
          <w:color w:val="181717"/>
          <w:sz w:val="20"/>
          <w:szCs w:val="20"/>
        </w:rPr>
        <w:t>AS IS WHAT IS BASIS</w:t>
      </w:r>
      <w:r w:rsidRPr="00FE6E4D">
        <w:rPr>
          <w:rFonts w:ascii="Bookman Old Style" w:eastAsia="Calibri" w:hAnsi="Bookman Old Style" w:cstheme="minorHAnsi"/>
          <w:color w:val="181717"/>
          <w:sz w:val="20"/>
          <w:szCs w:val="20"/>
        </w:rPr>
        <w:t>” and “</w:t>
      </w:r>
      <w:r w:rsidRPr="00FE6E4D">
        <w:rPr>
          <w:rFonts w:ascii="Bookman Old Style" w:eastAsia="Calibri" w:hAnsi="Bookman Old Style" w:cstheme="minorHAnsi"/>
          <w:b/>
          <w:color w:val="181717"/>
          <w:sz w:val="20"/>
          <w:szCs w:val="20"/>
        </w:rPr>
        <w:t>AS IS WHAT IS CONDITION</w:t>
      </w:r>
      <w:r w:rsidRPr="00FE6E4D">
        <w:rPr>
          <w:rFonts w:ascii="Bookman Old Style" w:eastAsia="Calibri" w:hAnsi="Bookman Old Style" w:cstheme="minorHAnsi"/>
          <w:color w:val="181717"/>
          <w:sz w:val="20"/>
          <w:szCs w:val="20"/>
        </w:rPr>
        <w:t>” and “</w:t>
      </w:r>
      <w:r w:rsidRPr="00FE6E4D">
        <w:rPr>
          <w:rFonts w:ascii="Bookman Old Style" w:eastAsia="Calibri" w:hAnsi="Bookman Old Style" w:cstheme="minorHAnsi"/>
          <w:b/>
          <w:color w:val="181717"/>
          <w:sz w:val="20"/>
          <w:szCs w:val="20"/>
        </w:rPr>
        <w:t>WITHOUT RECOURSE BASIS</w:t>
      </w:r>
      <w:r w:rsidRPr="00FE6E4D">
        <w:rPr>
          <w:rFonts w:ascii="Bookman Old Style" w:eastAsia="Calibri" w:hAnsi="Bookman Old Style" w:cstheme="minorHAnsi"/>
          <w:color w:val="181717"/>
          <w:sz w:val="20"/>
          <w:szCs w:val="20"/>
        </w:rPr>
        <w:t xml:space="preserve">'. </w:t>
      </w:r>
      <w:r w:rsidR="006A415A" w:rsidRPr="00FE6E4D">
        <w:rPr>
          <w:rFonts w:ascii="Bookman Old Style" w:eastAsia="Calibri" w:hAnsi="Bookman Old Style" w:cstheme="minorHAnsi"/>
          <w:b/>
          <w:bCs/>
          <w:color w:val="181717"/>
          <w:sz w:val="20"/>
          <w:szCs w:val="20"/>
        </w:rPr>
        <w:t>NHFL</w:t>
      </w:r>
      <w:r w:rsidRPr="00FE6E4D">
        <w:rPr>
          <w:rFonts w:ascii="Bookman Old Style" w:eastAsia="Calibri" w:hAnsi="Bookman Old Style" w:cstheme="minorHAnsi"/>
          <w:color w:val="181717"/>
          <w:sz w:val="20"/>
          <w:szCs w:val="20"/>
        </w:rPr>
        <w:t xml:space="preserve"> is not responsible for any liabilities whatsoever pending upon the said property. The Authorised Officer reserves the right to accept or reject the offer without assigning any reason whatsoever and sale will be subject to confirmation by Secured Creditor. </w:t>
      </w:r>
    </w:p>
    <w:p w14:paraId="273269B5" w14:textId="77777777" w:rsidR="00ED2D11" w:rsidRPr="00FE6E4D" w:rsidRDefault="00ED2D11" w:rsidP="00E366F0">
      <w:pPr>
        <w:spacing w:after="8" w:line="232" w:lineRule="auto"/>
        <w:ind w:left="-629"/>
        <w:jc w:val="both"/>
        <w:rPr>
          <w:rFonts w:ascii="Bookman Old Style" w:eastAsia="Calibri" w:hAnsi="Bookman Old Style" w:cstheme="minorHAnsi"/>
          <w:color w:val="181717"/>
          <w:sz w:val="20"/>
          <w:szCs w:val="20"/>
        </w:rPr>
      </w:pPr>
    </w:p>
    <w:p w14:paraId="540E197F" w14:textId="2B473FE6" w:rsidR="00E366F0" w:rsidRPr="00FE6E4D" w:rsidRDefault="00ED2D11" w:rsidP="00E366F0">
      <w:pPr>
        <w:spacing w:after="8" w:line="232" w:lineRule="auto"/>
        <w:ind w:left="-629"/>
        <w:jc w:val="both"/>
        <w:rPr>
          <w:rFonts w:ascii="Bookman Old Style" w:eastAsia="Calibri" w:hAnsi="Bookman Old Style" w:cstheme="minorHAnsi"/>
          <w:color w:val="181717"/>
          <w:sz w:val="20"/>
          <w:szCs w:val="20"/>
        </w:rPr>
      </w:pPr>
      <w:r w:rsidRPr="00FE6E4D">
        <w:rPr>
          <w:rFonts w:ascii="Bookman Old Style" w:eastAsia="Calibri" w:hAnsi="Bookman Old Style" w:cstheme="minorHAnsi"/>
          <w:color w:val="181717"/>
          <w:sz w:val="20"/>
          <w:szCs w:val="20"/>
        </w:rPr>
        <w:t xml:space="preserve">Prospective Purchaser is requested to submit application to the </w:t>
      </w:r>
      <w:r w:rsidR="00D73290">
        <w:rPr>
          <w:rFonts w:ascii="Bookman Old Style" w:eastAsia="Calibri" w:hAnsi="Bookman Old Style" w:cstheme="minorHAnsi"/>
          <w:color w:val="181717"/>
          <w:sz w:val="20"/>
          <w:szCs w:val="20"/>
        </w:rPr>
        <w:t>NHFL</w:t>
      </w:r>
      <w:r w:rsidRPr="00FE6E4D">
        <w:rPr>
          <w:rFonts w:ascii="Bookman Old Style" w:eastAsia="Calibri" w:hAnsi="Bookman Old Style" w:cstheme="minorHAnsi"/>
          <w:color w:val="181717"/>
          <w:sz w:val="20"/>
          <w:szCs w:val="20"/>
        </w:rPr>
        <w:t xml:space="preserve"> in prescribed format to purchase the property along with E</w:t>
      </w:r>
      <w:r w:rsidR="00280EFA" w:rsidRPr="00FE6E4D">
        <w:rPr>
          <w:rFonts w:ascii="Bookman Old Style" w:eastAsia="Calibri" w:hAnsi="Bookman Old Style" w:cstheme="minorHAnsi"/>
          <w:color w:val="181717"/>
          <w:sz w:val="20"/>
          <w:szCs w:val="20"/>
        </w:rPr>
        <w:t xml:space="preserve">arnest </w:t>
      </w:r>
      <w:r w:rsidRPr="00FE6E4D">
        <w:rPr>
          <w:rFonts w:ascii="Bookman Old Style" w:eastAsia="Calibri" w:hAnsi="Bookman Old Style" w:cstheme="minorHAnsi"/>
          <w:color w:val="181717"/>
          <w:sz w:val="20"/>
          <w:szCs w:val="20"/>
        </w:rPr>
        <w:t>M</w:t>
      </w:r>
      <w:r w:rsidR="00280EFA" w:rsidRPr="00FE6E4D">
        <w:rPr>
          <w:rFonts w:ascii="Bookman Old Style" w:eastAsia="Calibri" w:hAnsi="Bookman Old Style" w:cstheme="minorHAnsi"/>
          <w:color w:val="181717"/>
          <w:sz w:val="20"/>
          <w:szCs w:val="20"/>
        </w:rPr>
        <w:t>oney Deposit (EMD)</w:t>
      </w:r>
      <w:r w:rsidRPr="00FE6E4D">
        <w:rPr>
          <w:rFonts w:ascii="Bookman Old Style" w:eastAsia="Calibri" w:hAnsi="Bookman Old Style" w:cstheme="minorHAnsi"/>
          <w:color w:val="181717"/>
          <w:sz w:val="20"/>
          <w:szCs w:val="20"/>
        </w:rPr>
        <w:t xml:space="preserve"> @ 10% of offer Price with the required documents. Offer amount should be not less than t</w:t>
      </w:r>
      <w:r w:rsidR="00E23463" w:rsidRPr="00FE6E4D">
        <w:rPr>
          <w:rFonts w:ascii="Bookman Old Style" w:eastAsia="Calibri" w:hAnsi="Bookman Old Style" w:cstheme="minorHAnsi"/>
          <w:color w:val="181717"/>
          <w:sz w:val="20"/>
          <w:szCs w:val="20"/>
        </w:rPr>
        <w:t>he reserve price mentioned above</w:t>
      </w:r>
      <w:r w:rsidRPr="00FE6E4D">
        <w:rPr>
          <w:rFonts w:ascii="Bookman Old Style" w:eastAsia="Calibri" w:hAnsi="Bookman Old Style" w:cstheme="minorHAnsi"/>
          <w:color w:val="181717"/>
          <w:sz w:val="20"/>
          <w:szCs w:val="20"/>
        </w:rPr>
        <w:t>.</w:t>
      </w:r>
      <w:r w:rsidR="001975C7" w:rsidRPr="00FE6E4D">
        <w:rPr>
          <w:rFonts w:ascii="Bookman Old Style" w:eastAsia="Calibri" w:hAnsi="Bookman Old Style" w:cstheme="minorHAnsi"/>
          <w:color w:val="181717"/>
          <w:sz w:val="20"/>
          <w:szCs w:val="20"/>
        </w:rPr>
        <w:t xml:space="preserve"> </w:t>
      </w:r>
      <w:r w:rsidR="00E366F0" w:rsidRPr="00FE6E4D">
        <w:rPr>
          <w:rFonts w:ascii="Bookman Old Style" w:eastAsia="Calibri" w:hAnsi="Bookman Old Style" w:cstheme="minorHAnsi"/>
          <w:color w:val="181717"/>
          <w:sz w:val="20"/>
          <w:szCs w:val="20"/>
        </w:rPr>
        <w:t xml:space="preserve">On the acceptance of offer of proposed buyer, he/she is required to deposit </w:t>
      </w:r>
      <w:r w:rsidR="00D73290">
        <w:rPr>
          <w:rFonts w:ascii="Bookman Old Style" w:eastAsia="Calibri" w:hAnsi="Bookman Old Style" w:cstheme="minorHAnsi"/>
          <w:color w:val="181717"/>
          <w:sz w:val="20"/>
          <w:szCs w:val="20"/>
        </w:rPr>
        <w:t>100% of reserve price</w:t>
      </w:r>
      <w:r w:rsidR="00D344F8">
        <w:rPr>
          <w:rFonts w:ascii="Bookman Old Style" w:eastAsia="Calibri" w:hAnsi="Bookman Old Style" w:cstheme="minorHAnsi"/>
          <w:color w:val="181717"/>
          <w:sz w:val="20"/>
          <w:szCs w:val="20"/>
        </w:rPr>
        <w:t xml:space="preserve"> on </w:t>
      </w:r>
      <w:r w:rsidR="003C16A1">
        <w:rPr>
          <w:rFonts w:ascii="Bookman Old Style" w:eastAsia="Calibri" w:hAnsi="Bookman Old Style" w:cstheme="minorHAnsi"/>
          <w:color w:val="181717"/>
          <w:sz w:val="20"/>
          <w:szCs w:val="20"/>
        </w:rPr>
        <w:t>30</w:t>
      </w:r>
      <w:r w:rsidR="009F5027">
        <w:rPr>
          <w:rFonts w:ascii="Bookman Old Style" w:eastAsia="Calibri" w:hAnsi="Bookman Old Style" w:cstheme="minorHAnsi"/>
          <w:color w:val="181717"/>
          <w:sz w:val="20"/>
          <w:szCs w:val="20"/>
        </w:rPr>
        <w:t>/0</w:t>
      </w:r>
      <w:r w:rsidR="003C16A1">
        <w:rPr>
          <w:rFonts w:ascii="Bookman Old Style" w:eastAsia="Calibri" w:hAnsi="Bookman Old Style" w:cstheme="minorHAnsi"/>
          <w:color w:val="181717"/>
          <w:sz w:val="20"/>
          <w:szCs w:val="20"/>
        </w:rPr>
        <w:t>9</w:t>
      </w:r>
      <w:r w:rsidR="009F5027">
        <w:rPr>
          <w:rFonts w:ascii="Bookman Old Style" w:eastAsia="Calibri" w:hAnsi="Bookman Old Style" w:cstheme="minorHAnsi"/>
          <w:color w:val="181717"/>
          <w:sz w:val="20"/>
          <w:szCs w:val="20"/>
        </w:rPr>
        <w:t>/</w:t>
      </w:r>
      <w:r w:rsidR="00D344F8">
        <w:rPr>
          <w:rFonts w:ascii="Bookman Old Style" w:eastAsia="Calibri" w:hAnsi="Bookman Old Style" w:cstheme="minorHAnsi"/>
          <w:color w:val="181717"/>
          <w:sz w:val="20"/>
          <w:szCs w:val="20"/>
        </w:rPr>
        <w:t>202</w:t>
      </w:r>
      <w:r w:rsidR="009F5027">
        <w:rPr>
          <w:rFonts w:ascii="Bookman Old Style" w:eastAsia="Calibri" w:hAnsi="Bookman Old Style" w:cstheme="minorHAnsi"/>
          <w:color w:val="181717"/>
          <w:sz w:val="20"/>
          <w:szCs w:val="20"/>
        </w:rPr>
        <w:t>6</w:t>
      </w:r>
      <w:r w:rsidR="00D73290">
        <w:rPr>
          <w:rFonts w:ascii="Bookman Old Style" w:eastAsia="Calibri" w:hAnsi="Bookman Old Style" w:cstheme="minorHAnsi"/>
          <w:color w:val="181717"/>
          <w:sz w:val="20"/>
          <w:szCs w:val="20"/>
        </w:rPr>
        <w:t>.</w:t>
      </w:r>
      <w:r w:rsidR="00E366F0" w:rsidRPr="00FE6E4D">
        <w:rPr>
          <w:rFonts w:ascii="Bookman Old Style" w:eastAsia="Calibri" w:hAnsi="Bookman Old Style" w:cstheme="minorHAnsi"/>
          <w:color w:val="181717"/>
          <w:sz w:val="20"/>
          <w:szCs w:val="20"/>
        </w:rPr>
        <w:t xml:space="preserve"> </w:t>
      </w:r>
    </w:p>
    <w:p w14:paraId="3BF507AF" w14:textId="77777777" w:rsidR="00E366F0" w:rsidRPr="00FE6E4D" w:rsidRDefault="00E366F0" w:rsidP="00E366F0">
      <w:pPr>
        <w:spacing w:after="8" w:line="232" w:lineRule="auto"/>
        <w:ind w:left="-629"/>
        <w:jc w:val="both"/>
        <w:rPr>
          <w:rFonts w:ascii="Bookman Old Style" w:eastAsia="Calibri" w:hAnsi="Bookman Old Style" w:cstheme="minorHAnsi"/>
          <w:color w:val="181717"/>
          <w:sz w:val="20"/>
          <w:szCs w:val="20"/>
        </w:rPr>
      </w:pPr>
    </w:p>
    <w:p w14:paraId="15415180" w14:textId="6E8064F4" w:rsidR="00FE6E4D" w:rsidRDefault="00E366F0" w:rsidP="00FE6E4D">
      <w:pPr>
        <w:spacing w:after="8" w:line="232" w:lineRule="auto"/>
        <w:ind w:left="-629"/>
        <w:jc w:val="both"/>
        <w:rPr>
          <w:rFonts w:ascii="Bookman Old Style" w:eastAsia="Calibri" w:hAnsi="Bookman Old Style" w:cstheme="minorHAnsi"/>
          <w:color w:val="181717"/>
          <w:sz w:val="20"/>
          <w:szCs w:val="20"/>
        </w:rPr>
      </w:pPr>
      <w:r w:rsidRPr="00FE6E4D">
        <w:rPr>
          <w:rFonts w:ascii="Bookman Old Style" w:hAnsi="Bookman Old Style" w:cstheme="minorHAnsi"/>
          <w:sz w:val="20"/>
          <w:szCs w:val="20"/>
        </w:rPr>
        <w:t xml:space="preserve">The schedule property </w:t>
      </w:r>
      <w:r w:rsidR="00D344F8">
        <w:rPr>
          <w:rFonts w:ascii="Bookman Old Style" w:hAnsi="Bookman Old Style" w:cstheme="minorHAnsi"/>
          <w:sz w:val="20"/>
          <w:szCs w:val="20"/>
        </w:rPr>
        <w:t xml:space="preserve">is </w:t>
      </w:r>
      <w:r w:rsidRPr="00FE6E4D">
        <w:rPr>
          <w:rFonts w:ascii="Bookman Old Style" w:hAnsi="Bookman Old Style" w:cstheme="minorHAnsi"/>
          <w:sz w:val="20"/>
          <w:szCs w:val="20"/>
        </w:rPr>
        <w:t xml:space="preserve">being sold with all the existing and future encumbrances whether known or unknown to the </w:t>
      </w:r>
      <w:r w:rsidR="00E23463" w:rsidRPr="00FE6E4D">
        <w:rPr>
          <w:rFonts w:ascii="Bookman Old Style" w:hAnsi="Bookman Old Style" w:cstheme="minorHAnsi"/>
          <w:sz w:val="20"/>
          <w:szCs w:val="20"/>
        </w:rPr>
        <w:t>Secured Creditor</w:t>
      </w:r>
      <w:r w:rsidRPr="00FE6E4D">
        <w:rPr>
          <w:rFonts w:ascii="Bookman Old Style" w:hAnsi="Bookman Old Style" w:cstheme="minorHAnsi"/>
          <w:sz w:val="20"/>
          <w:szCs w:val="20"/>
        </w:rPr>
        <w:t>. The Authorized Officer / Secured Creditor shall not be responsible in any way for any third-party cla</w:t>
      </w:r>
      <w:r w:rsidR="004C18C8" w:rsidRPr="00FE6E4D">
        <w:rPr>
          <w:rFonts w:ascii="Bookman Old Style" w:hAnsi="Bookman Old Style" w:cstheme="minorHAnsi"/>
          <w:sz w:val="20"/>
          <w:szCs w:val="20"/>
        </w:rPr>
        <w:t>ims / rights / dues as there might</w:t>
      </w:r>
      <w:r w:rsidRPr="00FE6E4D">
        <w:rPr>
          <w:rFonts w:ascii="Bookman Old Style" w:hAnsi="Bookman Old Style" w:cstheme="minorHAnsi"/>
          <w:sz w:val="20"/>
          <w:szCs w:val="20"/>
        </w:rPr>
        <w:t xml:space="preserve"> be certain dues on the schedule property hence the purchaser should make their own discreet independent inquiries and should verify and satisfy themselves regarding the title nature, description, extent, quality, quantity, condition, encumbrances, lien, charge, statutory dues etc over the schedule property</w:t>
      </w:r>
      <w:r w:rsidR="00E23EF7" w:rsidRPr="00FE6E4D">
        <w:rPr>
          <w:rFonts w:ascii="Bookman Old Style" w:hAnsi="Bookman Old Style" w:cstheme="minorHAnsi"/>
          <w:sz w:val="20"/>
          <w:szCs w:val="20"/>
        </w:rPr>
        <w:t xml:space="preserve"> before submitting their bids.</w:t>
      </w:r>
      <w:r w:rsidR="00CA5D11" w:rsidRPr="00FE6E4D">
        <w:rPr>
          <w:rFonts w:ascii="Bookman Old Style" w:hAnsi="Bookman Old Style" w:cstheme="minorHAnsi"/>
          <w:sz w:val="20"/>
          <w:szCs w:val="20"/>
        </w:rPr>
        <w:t xml:space="preserve"> </w:t>
      </w:r>
      <w:r w:rsidR="004C18C8" w:rsidRPr="00FE6E4D">
        <w:rPr>
          <w:rFonts w:ascii="Bookman Old Style" w:hAnsi="Bookman Old Style" w:cstheme="minorHAnsi"/>
          <w:sz w:val="20"/>
          <w:szCs w:val="20"/>
        </w:rPr>
        <w:t xml:space="preserve">The purchaser has to bear all stamp duties/additional stamp duties, registration fee, transfer charges and all the statutory/ non- statutory dues, taxes, rates, assessment charges, fee and also other expenses, taxes, duties in respect of purchase of the property, owing to anybody.  </w:t>
      </w:r>
    </w:p>
    <w:p w14:paraId="084E497D" w14:textId="77777777" w:rsidR="00FE6E4D" w:rsidRDefault="00FE6E4D" w:rsidP="00FE6E4D">
      <w:pPr>
        <w:spacing w:after="8" w:line="232" w:lineRule="auto"/>
        <w:ind w:left="-629"/>
        <w:jc w:val="both"/>
        <w:rPr>
          <w:rFonts w:ascii="Bookman Old Style" w:eastAsia="Calibri" w:hAnsi="Bookman Old Style" w:cstheme="minorHAnsi"/>
          <w:color w:val="181717"/>
          <w:sz w:val="20"/>
          <w:szCs w:val="20"/>
        </w:rPr>
      </w:pPr>
    </w:p>
    <w:p w14:paraId="2D875A75" w14:textId="04557AB2" w:rsidR="009037F6" w:rsidRPr="00FE6E4D" w:rsidRDefault="001975C7" w:rsidP="00E23EF7">
      <w:pPr>
        <w:spacing w:after="8" w:line="232" w:lineRule="auto"/>
        <w:ind w:left="-629"/>
        <w:jc w:val="both"/>
        <w:rPr>
          <w:rFonts w:ascii="Bookman Old Style" w:eastAsia="Calibri" w:hAnsi="Bookman Old Style" w:cstheme="minorHAnsi"/>
          <w:color w:val="0563C1" w:themeColor="hyperlink"/>
          <w:sz w:val="20"/>
          <w:szCs w:val="20"/>
        </w:rPr>
      </w:pPr>
      <w:r w:rsidRPr="00FE6E4D">
        <w:rPr>
          <w:rFonts w:ascii="Bookman Old Style" w:hAnsi="Bookman Old Style" w:cstheme="minorHAnsi"/>
          <w:sz w:val="20"/>
          <w:szCs w:val="20"/>
        </w:rPr>
        <w:t>The aforesaid Borrowers/Co-Borrower</w:t>
      </w:r>
      <w:r w:rsidR="00380519" w:rsidRPr="00FE6E4D">
        <w:rPr>
          <w:rFonts w:ascii="Bookman Old Style" w:hAnsi="Bookman Old Style" w:cstheme="minorHAnsi"/>
          <w:sz w:val="20"/>
          <w:szCs w:val="20"/>
        </w:rPr>
        <w:t>s</w:t>
      </w:r>
      <w:r w:rsidRPr="00FE6E4D">
        <w:rPr>
          <w:rFonts w:ascii="Bookman Old Style" w:hAnsi="Bookman Old Style" w:cstheme="minorHAnsi"/>
          <w:sz w:val="20"/>
          <w:szCs w:val="20"/>
        </w:rPr>
        <w:t>/</w:t>
      </w:r>
      <w:r w:rsidRPr="00FE6E4D">
        <w:rPr>
          <w:rFonts w:ascii="Bookman Old Style" w:hAnsi="Bookman Old Style"/>
        </w:rPr>
        <w:t xml:space="preserve"> </w:t>
      </w:r>
      <w:r w:rsidRPr="00FE6E4D">
        <w:rPr>
          <w:rFonts w:ascii="Bookman Old Style" w:hAnsi="Bookman Old Style" w:cstheme="minorHAnsi"/>
          <w:sz w:val="20"/>
          <w:szCs w:val="20"/>
        </w:rPr>
        <w:t>Guarantors</w:t>
      </w:r>
      <w:r w:rsidR="00380519" w:rsidRPr="00FE6E4D">
        <w:rPr>
          <w:rFonts w:ascii="Bookman Old Style" w:hAnsi="Bookman Old Style" w:cstheme="minorHAnsi"/>
          <w:sz w:val="20"/>
          <w:szCs w:val="20"/>
        </w:rPr>
        <w:t xml:space="preserve"> are</w:t>
      </w:r>
      <w:r w:rsidR="009037F6" w:rsidRPr="00FE6E4D">
        <w:rPr>
          <w:rFonts w:ascii="Bookman Old Style" w:hAnsi="Bookman Old Style" w:cstheme="minorHAnsi"/>
          <w:sz w:val="20"/>
          <w:szCs w:val="20"/>
        </w:rPr>
        <w:t xml:space="preserve"> </w:t>
      </w:r>
      <w:r w:rsidR="00300BF8" w:rsidRPr="00FE6E4D">
        <w:rPr>
          <w:rFonts w:ascii="Bookman Old Style" w:hAnsi="Bookman Old Style" w:cstheme="minorHAnsi"/>
          <w:sz w:val="20"/>
          <w:szCs w:val="20"/>
        </w:rPr>
        <w:t xml:space="preserve">also at liberty to participate in the sale to be held on the terms and conditions thereof including deposit of earnest money or may bring </w:t>
      </w:r>
      <w:r w:rsidR="00447F51" w:rsidRPr="00FE6E4D">
        <w:rPr>
          <w:rFonts w:ascii="Bookman Old Style" w:hAnsi="Bookman Old Style" w:cstheme="minorHAnsi"/>
          <w:sz w:val="20"/>
          <w:szCs w:val="20"/>
        </w:rPr>
        <w:t>any prospective better buyer higher than the reserve price</w:t>
      </w:r>
      <w:r w:rsidR="00300BF8" w:rsidRPr="00FE6E4D">
        <w:rPr>
          <w:rFonts w:ascii="Bookman Old Style" w:hAnsi="Bookman Old Style" w:cstheme="minorHAnsi"/>
          <w:sz w:val="20"/>
          <w:szCs w:val="20"/>
        </w:rPr>
        <w:t>.</w:t>
      </w:r>
      <w:r w:rsidRPr="00FE6E4D">
        <w:rPr>
          <w:rFonts w:ascii="Bookman Old Style" w:hAnsi="Bookman Old Style" w:cstheme="minorHAnsi"/>
          <w:sz w:val="20"/>
          <w:szCs w:val="20"/>
        </w:rPr>
        <w:t xml:space="preserve"> </w:t>
      </w:r>
      <w:r w:rsidR="009037F6" w:rsidRPr="00FE6E4D">
        <w:rPr>
          <w:rFonts w:ascii="Bookman Old Style" w:hAnsi="Bookman Old Style" w:cstheme="minorHAnsi"/>
          <w:sz w:val="20"/>
          <w:szCs w:val="20"/>
        </w:rPr>
        <w:t xml:space="preserve">The </w:t>
      </w:r>
      <w:r w:rsidRPr="00FE6E4D">
        <w:rPr>
          <w:rFonts w:ascii="Bookman Old Style" w:hAnsi="Bookman Old Style" w:cstheme="minorHAnsi"/>
          <w:sz w:val="20"/>
          <w:szCs w:val="20"/>
        </w:rPr>
        <w:t>Borrowers/Co-Borrowers/</w:t>
      </w:r>
      <w:r w:rsidRPr="00FE6E4D">
        <w:rPr>
          <w:rFonts w:ascii="Bookman Old Style" w:hAnsi="Bookman Old Style"/>
        </w:rPr>
        <w:t xml:space="preserve"> </w:t>
      </w:r>
      <w:r w:rsidRPr="00FE6E4D">
        <w:rPr>
          <w:rFonts w:ascii="Bookman Old Style" w:hAnsi="Bookman Old Style" w:cstheme="minorHAnsi"/>
          <w:sz w:val="20"/>
          <w:szCs w:val="20"/>
        </w:rPr>
        <w:t>Guarantor</w:t>
      </w:r>
      <w:r w:rsidR="009037F6" w:rsidRPr="00FE6E4D">
        <w:rPr>
          <w:rFonts w:ascii="Bookman Old Style" w:hAnsi="Bookman Old Style" w:cstheme="minorHAnsi"/>
          <w:sz w:val="20"/>
          <w:szCs w:val="20"/>
        </w:rPr>
        <w:t xml:space="preserve">'s attention is </w:t>
      </w:r>
      <w:r w:rsidR="004C18C8" w:rsidRPr="00FE6E4D">
        <w:rPr>
          <w:rFonts w:ascii="Bookman Old Style" w:hAnsi="Bookman Old Style" w:cstheme="minorHAnsi"/>
          <w:sz w:val="20"/>
          <w:szCs w:val="20"/>
        </w:rPr>
        <w:t xml:space="preserve">also </w:t>
      </w:r>
      <w:r w:rsidR="009037F6" w:rsidRPr="00FE6E4D">
        <w:rPr>
          <w:rFonts w:ascii="Bookman Old Style" w:hAnsi="Bookman Old Style" w:cstheme="minorHAnsi"/>
          <w:sz w:val="20"/>
          <w:szCs w:val="20"/>
        </w:rPr>
        <w:t xml:space="preserve">invited to provisions of section 13(8) of SARFAESI Act for redemption of secured assets mentioned hereinabove by tendering the outstanding dues together with all costs, charges and expenses incurred by the </w:t>
      </w:r>
      <w:r w:rsidR="006A415A" w:rsidRPr="00FE6E4D">
        <w:rPr>
          <w:rFonts w:ascii="Bookman Old Style" w:hAnsi="Bookman Old Style" w:cstheme="minorHAnsi"/>
          <w:sz w:val="20"/>
          <w:szCs w:val="20"/>
        </w:rPr>
        <w:t>Finance</w:t>
      </w:r>
      <w:r w:rsidR="009037F6" w:rsidRPr="00FE6E4D">
        <w:rPr>
          <w:rFonts w:ascii="Bookman Old Style" w:hAnsi="Bookman Old Style" w:cstheme="minorHAnsi"/>
          <w:sz w:val="20"/>
          <w:szCs w:val="20"/>
        </w:rPr>
        <w:t xml:space="preserve"> before </w:t>
      </w:r>
      <w:r w:rsidRPr="00FE6E4D">
        <w:rPr>
          <w:rFonts w:ascii="Bookman Old Style" w:hAnsi="Bookman Old Style" w:cstheme="minorHAnsi"/>
          <w:sz w:val="20"/>
          <w:szCs w:val="20"/>
        </w:rPr>
        <w:t>date fixed for sale of secured Asset</w:t>
      </w:r>
      <w:r w:rsidR="009037F6" w:rsidRPr="00FE6E4D">
        <w:rPr>
          <w:rFonts w:ascii="Bookman Old Style" w:hAnsi="Bookman Old Style" w:cstheme="minorHAnsi"/>
          <w:sz w:val="20"/>
          <w:szCs w:val="20"/>
        </w:rPr>
        <w:t>.</w:t>
      </w:r>
    </w:p>
    <w:p w14:paraId="75CB2DE6" w14:textId="77777777" w:rsidR="00733492" w:rsidRPr="00FE6E4D" w:rsidRDefault="00733492" w:rsidP="006A415A">
      <w:pPr>
        <w:spacing w:after="8" w:line="232" w:lineRule="auto"/>
        <w:jc w:val="both"/>
        <w:rPr>
          <w:rFonts w:ascii="Bookman Old Style" w:hAnsi="Bookman Old Style" w:cstheme="minorHAnsi"/>
          <w:sz w:val="20"/>
          <w:szCs w:val="20"/>
        </w:rPr>
      </w:pPr>
    </w:p>
    <w:p w14:paraId="0EACB63C" w14:textId="5FDAD9D8" w:rsidR="00733492" w:rsidRPr="00FE6E4D" w:rsidRDefault="00733492" w:rsidP="00733492">
      <w:pPr>
        <w:spacing w:after="8" w:line="232" w:lineRule="auto"/>
        <w:ind w:left="-629"/>
        <w:jc w:val="both"/>
        <w:rPr>
          <w:rFonts w:ascii="Bookman Old Style" w:hAnsi="Bookman Old Style" w:cs="Arial"/>
          <w:b/>
          <w:sz w:val="20"/>
          <w:szCs w:val="20"/>
          <w:lang w:bidi="en-US"/>
        </w:rPr>
      </w:pPr>
      <w:r w:rsidRPr="00FE6E4D">
        <w:rPr>
          <w:rFonts w:ascii="Bookman Old Style" w:hAnsi="Bookman Old Style" w:cstheme="minorHAnsi"/>
          <w:sz w:val="20"/>
          <w:szCs w:val="20"/>
        </w:rPr>
        <w:lastRenderedPageBreak/>
        <w:t xml:space="preserve">For further details, contact </w:t>
      </w:r>
      <w:r w:rsidR="00637946">
        <w:rPr>
          <w:rFonts w:ascii="Bookman Old Style" w:hAnsi="Bookman Old Style" w:cs="Times New Roman"/>
          <w:b/>
          <w:bCs/>
          <w:sz w:val="20"/>
          <w:szCs w:val="20"/>
        </w:rPr>
        <w:t xml:space="preserve">Mr. </w:t>
      </w:r>
      <w:r w:rsidR="006C5A0E">
        <w:rPr>
          <w:rFonts w:ascii="Bookman Old Style" w:hAnsi="Bookman Old Style" w:cs="Times New Roman"/>
          <w:b/>
          <w:bCs/>
          <w:sz w:val="20"/>
          <w:szCs w:val="20"/>
        </w:rPr>
        <w:t>Kishor Kagitha - 9966111777</w:t>
      </w:r>
      <w:r w:rsidRPr="00FE6E4D">
        <w:rPr>
          <w:rFonts w:ascii="Bookman Old Style" w:hAnsi="Bookman Old Style" w:cstheme="minorHAnsi"/>
          <w:b/>
          <w:sz w:val="20"/>
          <w:szCs w:val="20"/>
          <w:u w:val="single"/>
        </w:rPr>
        <w:t xml:space="preserve"> Authorised Officer</w:t>
      </w:r>
      <w:r w:rsidR="00FE6E4D">
        <w:rPr>
          <w:rFonts w:ascii="Bookman Old Style" w:hAnsi="Bookman Old Style" w:cstheme="minorHAnsi"/>
          <w:b/>
          <w:sz w:val="20"/>
          <w:szCs w:val="20"/>
          <w:u w:val="single"/>
        </w:rPr>
        <w:t xml:space="preserve"> </w:t>
      </w:r>
      <w:r w:rsidRPr="00FE6E4D">
        <w:rPr>
          <w:rFonts w:ascii="Bookman Old Style" w:hAnsi="Bookman Old Style" w:cstheme="minorHAnsi"/>
          <w:sz w:val="20"/>
          <w:szCs w:val="20"/>
        </w:rPr>
        <w:t xml:space="preserve">of </w:t>
      </w:r>
      <w:r w:rsidR="006A415A" w:rsidRPr="00FE6E4D">
        <w:rPr>
          <w:rFonts w:ascii="Bookman Old Style" w:eastAsia="Calibri" w:hAnsi="Bookman Old Style" w:cstheme="minorHAnsi"/>
          <w:b/>
          <w:bCs/>
          <w:color w:val="181717"/>
          <w:sz w:val="20"/>
          <w:szCs w:val="20"/>
        </w:rPr>
        <w:t>Niwas Housing Finance Limited (NHFL)</w:t>
      </w:r>
      <w:r w:rsidR="001A30F9" w:rsidRPr="00FE6E4D">
        <w:rPr>
          <w:rFonts w:ascii="Bookman Old Style" w:hAnsi="Bookman Old Style" w:cstheme="minorHAnsi"/>
          <w:sz w:val="20"/>
          <w:szCs w:val="20"/>
        </w:rPr>
        <w:t>.</w:t>
      </w:r>
    </w:p>
    <w:p w14:paraId="12D7E202" w14:textId="05AC9E90" w:rsidR="00733492" w:rsidRDefault="00733492" w:rsidP="00E23EF7">
      <w:pPr>
        <w:spacing w:after="8" w:line="232" w:lineRule="auto"/>
        <w:ind w:left="-629"/>
        <w:jc w:val="both"/>
        <w:rPr>
          <w:rFonts w:ascii="Bookman Old Style" w:hAnsi="Bookman Old Style" w:cs="Arial"/>
          <w:b/>
          <w:sz w:val="20"/>
          <w:szCs w:val="20"/>
          <w:lang w:bidi="en-US"/>
        </w:rPr>
      </w:pPr>
    </w:p>
    <w:p w14:paraId="4A4BB7D4" w14:textId="77777777" w:rsidR="00966641" w:rsidRPr="00FE6E4D" w:rsidRDefault="00966641" w:rsidP="00E23EF7">
      <w:pPr>
        <w:spacing w:after="8" w:line="232" w:lineRule="auto"/>
        <w:ind w:left="-629"/>
        <w:jc w:val="both"/>
        <w:rPr>
          <w:rFonts w:ascii="Bookman Old Style" w:hAnsi="Bookman Old Style" w:cs="Arial"/>
          <w:b/>
          <w:sz w:val="20"/>
          <w:szCs w:val="20"/>
          <w:lang w:bidi="en-US"/>
        </w:rPr>
      </w:pPr>
    </w:p>
    <w:p w14:paraId="7F0621C4" w14:textId="77777777" w:rsidR="00894833" w:rsidRPr="00FE6E4D" w:rsidRDefault="00894833" w:rsidP="00E23EF7">
      <w:pPr>
        <w:spacing w:after="8" w:line="232" w:lineRule="auto"/>
        <w:ind w:left="-629"/>
        <w:jc w:val="both"/>
        <w:rPr>
          <w:rFonts w:ascii="Bookman Old Style" w:hAnsi="Bookman Old Style" w:cstheme="minorHAnsi"/>
          <w:sz w:val="20"/>
          <w:szCs w:val="20"/>
        </w:rPr>
      </w:pPr>
    </w:p>
    <w:p w14:paraId="294A6181" w14:textId="4A7FDDE7" w:rsidR="00D773AB" w:rsidRPr="00FE6E4D" w:rsidRDefault="00D773AB" w:rsidP="00D773AB">
      <w:pPr>
        <w:spacing w:after="0"/>
        <w:ind w:left="-709" w:firstLine="142"/>
        <w:rPr>
          <w:rFonts w:ascii="Bookman Old Style" w:hAnsi="Bookman Old Style" w:cstheme="minorHAnsi"/>
          <w:sz w:val="20"/>
          <w:szCs w:val="20"/>
        </w:rPr>
      </w:pPr>
      <w:r w:rsidRPr="00FE6E4D">
        <w:rPr>
          <w:rFonts w:ascii="Bookman Old Style" w:hAnsi="Bookman Old Style" w:cstheme="minorHAnsi"/>
          <w:b/>
          <w:sz w:val="20"/>
          <w:szCs w:val="20"/>
        </w:rPr>
        <w:t xml:space="preserve">Date       :  </w:t>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6A415A" w:rsidRPr="00FE6E4D">
        <w:rPr>
          <w:rFonts w:ascii="Bookman Old Style" w:hAnsi="Bookman Old Style" w:cstheme="minorHAnsi"/>
          <w:b/>
          <w:sz w:val="20"/>
          <w:szCs w:val="20"/>
        </w:rPr>
        <w:tab/>
      </w:r>
      <w:r w:rsidR="00447F51" w:rsidRPr="00FE6E4D">
        <w:rPr>
          <w:rFonts w:ascii="Bookman Old Style" w:hAnsi="Bookman Old Style" w:cstheme="minorHAnsi"/>
          <w:b/>
          <w:sz w:val="20"/>
          <w:szCs w:val="20"/>
        </w:rPr>
        <w:t xml:space="preserve">For </w:t>
      </w:r>
      <w:r w:rsidR="006A415A" w:rsidRPr="00FE6E4D">
        <w:rPr>
          <w:rFonts w:ascii="Bookman Old Style" w:eastAsia="Calibri" w:hAnsi="Bookman Old Style" w:cstheme="minorHAnsi"/>
          <w:b/>
          <w:bCs/>
          <w:color w:val="181717"/>
          <w:sz w:val="20"/>
          <w:szCs w:val="20"/>
        </w:rPr>
        <w:t>Niwas Housing Finance Limited</w:t>
      </w:r>
    </w:p>
    <w:p w14:paraId="258B4ABC" w14:textId="77777777" w:rsidR="00D773AB" w:rsidRPr="00FE6E4D" w:rsidRDefault="00D773AB" w:rsidP="00D773AB">
      <w:pPr>
        <w:spacing w:after="0"/>
        <w:ind w:left="-709" w:firstLine="142"/>
        <w:rPr>
          <w:rFonts w:ascii="Bookman Old Style" w:hAnsi="Bookman Old Style" w:cstheme="minorHAnsi"/>
          <w:sz w:val="20"/>
          <w:szCs w:val="20"/>
        </w:rPr>
      </w:pPr>
      <w:r w:rsidRPr="00FE6E4D">
        <w:rPr>
          <w:rFonts w:ascii="Bookman Old Style" w:hAnsi="Bookman Old Style" w:cstheme="minorHAnsi"/>
          <w:b/>
          <w:sz w:val="20"/>
          <w:szCs w:val="20"/>
        </w:rPr>
        <w:t xml:space="preserve"> </w:t>
      </w:r>
    </w:p>
    <w:p w14:paraId="6BBEE2F7" w14:textId="322440D9" w:rsidR="003E1A32" w:rsidRPr="00FE6E4D" w:rsidRDefault="00D773AB" w:rsidP="00CA5D11">
      <w:pPr>
        <w:spacing w:after="0"/>
        <w:ind w:left="-709" w:firstLine="142"/>
        <w:rPr>
          <w:rFonts w:ascii="Bookman Old Style" w:hAnsi="Bookman Old Style" w:cstheme="minorHAnsi"/>
          <w:b/>
          <w:sz w:val="20"/>
          <w:szCs w:val="20"/>
        </w:rPr>
      </w:pPr>
      <w:r w:rsidRPr="00FE6E4D">
        <w:rPr>
          <w:rFonts w:ascii="Bookman Old Style" w:hAnsi="Bookman Old Style" w:cstheme="minorHAnsi"/>
          <w:b/>
          <w:sz w:val="20"/>
          <w:szCs w:val="20"/>
        </w:rPr>
        <w:t xml:space="preserve">Place      :                                                            </w:t>
      </w:r>
    </w:p>
    <w:p w14:paraId="15160150" w14:textId="77777777" w:rsidR="004C18C8" w:rsidRDefault="00D773AB" w:rsidP="006A415A">
      <w:pPr>
        <w:spacing w:after="0"/>
        <w:ind w:left="4331" w:firstLine="1429"/>
        <w:rPr>
          <w:rFonts w:ascii="Verdana" w:eastAsia="Calibri" w:hAnsi="Verdana" w:cstheme="minorHAnsi"/>
          <w:color w:val="181717"/>
          <w:sz w:val="20"/>
          <w:szCs w:val="20"/>
        </w:rPr>
      </w:pPr>
      <w:r w:rsidRPr="00FE6E4D">
        <w:rPr>
          <w:rFonts w:ascii="Bookman Old Style" w:hAnsi="Bookman Old Style" w:cstheme="minorHAnsi"/>
          <w:b/>
          <w:sz w:val="20"/>
          <w:szCs w:val="20"/>
        </w:rPr>
        <w:t xml:space="preserve">AUTHORISED OFFICER   </w:t>
      </w:r>
      <w:r w:rsidRPr="00ED2D11">
        <w:rPr>
          <w:rFonts w:ascii="Verdana" w:hAnsi="Verdana" w:cstheme="minorHAnsi"/>
          <w:b/>
          <w:sz w:val="20"/>
          <w:szCs w:val="20"/>
        </w:rPr>
        <w:t xml:space="preserve">                      </w:t>
      </w:r>
      <w:r w:rsidRPr="00ED2D11">
        <w:rPr>
          <w:rFonts w:ascii="Verdana" w:eastAsia="Calibri" w:hAnsi="Verdana" w:cstheme="minorHAnsi"/>
          <w:sz w:val="20"/>
          <w:szCs w:val="20"/>
        </w:rPr>
        <w:t xml:space="preserve">                                              </w:t>
      </w:r>
      <w:r w:rsidR="00E23EF7">
        <w:rPr>
          <w:rFonts w:ascii="Verdana" w:eastAsia="Calibri" w:hAnsi="Verdana" w:cstheme="minorHAnsi"/>
          <w:sz w:val="20"/>
          <w:szCs w:val="20"/>
        </w:rPr>
        <w:t xml:space="preserve">         </w:t>
      </w:r>
      <w:r w:rsidRPr="00ED2D11">
        <w:rPr>
          <w:rFonts w:ascii="Verdana" w:eastAsia="Calibri" w:hAnsi="Verdana" w:cstheme="minorHAnsi"/>
          <w:sz w:val="20"/>
          <w:szCs w:val="20"/>
        </w:rPr>
        <w:t xml:space="preserve"> </w:t>
      </w:r>
    </w:p>
    <w:sectPr w:rsidR="004C18C8" w:rsidSect="00E23EF7">
      <w:footerReference w:type="default" r:id="rId9"/>
      <w:pgSz w:w="11906" w:h="16838"/>
      <w:pgMar w:top="284" w:right="566"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F6E76" w14:textId="77777777" w:rsidR="00FF643D" w:rsidRDefault="00FF643D" w:rsidP="001975C7">
      <w:pPr>
        <w:spacing w:after="0" w:line="240" w:lineRule="auto"/>
      </w:pPr>
      <w:r>
        <w:separator/>
      </w:r>
    </w:p>
  </w:endnote>
  <w:endnote w:type="continuationSeparator" w:id="0">
    <w:p w14:paraId="29CBEA20" w14:textId="77777777" w:rsidR="00FF643D" w:rsidRDefault="00FF643D" w:rsidP="00197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F2C5" w14:textId="77777777" w:rsidR="007822ED" w:rsidRDefault="007822ED">
    <w:pPr>
      <w:pStyle w:val="Footer"/>
    </w:pPr>
    <w:r>
      <w:rPr>
        <w:noProof/>
        <w:lang w:eastAsia="en-IN"/>
      </w:rPr>
      <mc:AlternateContent>
        <mc:Choice Requires="wps">
          <w:drawing>
            <wp:anchor distT="0" distB="0" distL="114300" distR="114300" simplePos="0" relativeHeight="251659264" behindDoc="0" locked="0" layoutInCell="1" allowOverlap="1" wp14:anchorId="02CA15D0" wp14:editId="1DB37793">
              <wp:simplePos x="0" y="0"/>
              <wp:positionH relativeFrom="column">
                <wp:posOffset>2390140</wp:posOffset>
              </wp:positionH>
              <wp:positionV relativeFrom="paragraph">
                <wp:posOffset>239395</wp:posOffset>
              </wp:positionV>
              <wp:extent cx="951130" cy="254000"/>
              <wp:effectExtent l="0" t="0" r="0" b="0"/>
              <wp:wrapNone/>
              <wp:docPr id="1" name="expertsource_setting_footer"/>
              <wp:cNvGraphicFramePr/>
              <a:graphic xmlns:a="http://schemas.openxmlformats.org/drawingml/2006/main">
                <a:graphicData uri="http://schemas.microsoft.com/office/word/2010/wordprocessingShape">
                  <wps:wsp>
                    <wps:cNvSpPr txBox="1"/>
                    <wps:spPr>
                      <a:xfrm>
                        <a:off x="0" y="0"/>
                        <a:ext cx="951130" cy="25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FEFFED" w14:textId="2B951083" w:rsidR="007822ED" w:rsidRPr="007822ED" w:rsidRDefault="007822ED">
                          <w:pPr>
                            <w:rPr>
                              <w:rFonts w:ascii="Cambria" w:hAnsi="Cambria"/>
                              <w:color w:val="32CD3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2CA15D0" id="_x0000_t202" coordsize="21600,21600" o:spt="202" path="m,l,21600r21600,l21600,xe">
              <v:stroke joinstyle="miter"/>
              <v:path gradientshapeok="t" o:connecttype="rect"/>
            </v:shapetype>
            <v:shape id="expertsource_setting_footer" o:spid="_x0000_s1026" type="#_x0000_t202" style="position:absolute;margin-left:188.2pt;margin-top:18.85pt;width:74.9pt;height:20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eNQIAAF8EAAAOAAAAZHJzL2Uyb0RvYy54bWysVF1P2zAUfZ+0/2D5fSQtLYOKFHWgTpMq&#10;QCoTj8h1bBop8bVst0n363fspAWxPU17ca59v8+5N9c3XVOzvXK+IlPw0VnOmTKSysq8Fvzn0/LL&#10;JWc+CFOKmowq+EF5fjP//Om6tTM1pi3VpXIMQYyftbbg2xDsLMu83KpG+DOyykCpyTUi4Opes9KJ&#10;FtGbOhvn+UXWkiutI6m8x+tdr+TzFF9rJcOD1l4FVhcctYV0unRu4pnNr8Xs1Qm7reRQhviHKhpR&#10;GSQ9hboTQbCdq/4I1VTSkScdziQ1GWldSZV6QDej/EM3662wKvUCcLw9weT/X1h5v390rCrBHWdG&#10;NKBIdVa54GnnpHoBdAG4vmiioFyEq7V+Bq+1hV/ovlEXXYd3j8eIQqddE7/oj0EP4A8nsFUXmMTj&#10;1XQ0OodGQjWeTvI8kZG9OVvnw3dFDYtCwR24TBCL/coHJITp0STmMrSs6jrxWRvWFvzifJonh5MG&#10;HrWBY2yhLzVKodt0Q/0bKg9oy1E/J97KZYXkK+HDo3AYDNSLYQ8POHRNSEKDxNmW3K+/vUd78AUt&#10;Zy0GreAGm8BZ/cOAx6vRZBLnMl0m069jXNx7zea9xuyaW8IkgyvUlsRoH+qjqB01z9iIRcwJlTAS&#10;mQsejuJt6IcfGyXVYpGMMIlWhJVZWxlDRzAjsE/ds3B2QD+Atns6DqSYfSCht+1pWOwC6SoxFOHt&#10;MR1QxxQn4oaNi2vy/p6s3v4L898AAAD//wMAUEsDBBQABgAIAAAAIQCnr2hy4QAAAAkBAAAPAAAA&#10;ZHJzL2Rvd25yZXYueG1sTI9NS8NAEIbvgv9hGcGL2I1RE4nZFBUUET+wFelxmx2T0Oxs2N206b93&#10;etLbfDy880w5n2wvtuhD50jBxSwBgVQ701Gj4Gv5eH4DIkRNRveOUMEeA8yr46NSF8bt6BO3i9gI&#10;DqFQaAVtjEMhZahbtDrM3IDEux/nrY7c+kYar3ccbnuZJkkmre6IL7R6wIcW681itAo27cvZR/L0&#10;dv+dPe/9+3J0K/+6Uur0ZLq7BRFxin8wHPRZHSp2WruRTBC9gss8u2L0UOQgGLhOsxTEWkHOA1mV&#10;8v8H1S8AAAD//wMAUEsBAi0AFAAGAAgAAAAhALaDOJL+AAAA4QEAABMAAAAAAAAAAAAAAAAAAAAA&#10;AFtDb250ZW50X1R5cGVzXS54bWxQSwECLQAUAAYACAAAACEAOP0h/9YAAACUAQAACwAAAAAAAAAA&#10;AAAAAAAvAQAAX3JlbHMvLnJlbHNQSwECLQAUAAYACAAAACEAsAf63jUCAABfBAAADgAAAAAAAAAA&#10;AAAAAAAuAgAAZHJzL2Uyb0RvYy54bWxQSwECLQAUAAYACAAAACEAp69ocuEAAAAJAQAADwAAAAAA&#10;AAAAAAAAAACPBAAAZHJzL2Rvd25yZXYueG1sUEsFBgAAAAAEAAQA8wAAAJ0FAAAAAA==&#10;" filled="f" stroked="f" strokeweight=".5pt">
              <v:textbox>
                <w:txbxContent>
                  <w:p w14:paraId="08FEFFED" w14:textId="2B951083" w:rsidR="007822ED" w:rsidRPr="007822ED" w:rsidRDefault="007822ED">
                    <w:pPr>
                      <w:rPr>
                        <w:rFonts w:ascii="Cambria" w:hAnsi="Cambria"/>
                        <w:color w:val="32CD32"/>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D6E57" w14:textId="77777777" w:rsidR="00FF643D" w:rsidRDefault="00FF643D" w:rsidP="001975C7">
      <w:pPr>
        <w:spacing w:after="0" w:line="240" w:lineRule="auto"/>
      </w:pPr>
      <w:r>
        <w:separator/>
      </w:r>
    </w:p>
  </w:footnote>
  <w:footnote w:type="continuationSeparator" w:id="0">
    <w:p w14:paraId="67E963F9" w14:textId="77777777" w:rsidR="00FF643D" w:rsidRDefault="00FF643D" w:rsidP="00197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b w:val="0"/>
      </w:rPr>
    </w:lvl>
  </w:abstractNum>
  <w:abstractNum w:abstractNumId="1" w15:restartNumberingAfterBreak="0">
    <w:nsid w:val="0536141B"/>
    <w:multiLevelType w:val="hybridMultilevel"/>
    <w:tmpl w:val="045229AE"/>
    <w:lvl w:ilvl="0" w:tplc="4009000F">
      <w:start w:val="1"/>
      <w:numFmt w:val="decimal"/>
      <w:lvlText w:val="%1."/>
      <w:lvlJc w:val="left"/>
      <w:pPr>
        <w:ind w:left="91" w:hanging="360"/>
      </w:pPr>
    </w:lvl>
    <w:lvl w:ilvl="1" w:tplc="40090019" w:tentative="1">
      <w:start w:val="1"/>
      <w:numFmt w:val="lowerLetter"/>
      <w:lvlText w:val="%2."/>
      <w:lvlJc w:val="left"/>
      <w:pPr>
        <w:ind w:left="811" w:hanging="360"/>
      </w:pPr>
    </w:lvl>
    <w:lvl w:ilvl="2" w:tplc="4009001B" w:tentative="1">
      <w:start w:val="1"/>
      <w:numFmt w:val="lowerRoman"/>
      <w:lvlText w:val="%3."/>
      <w:lvlJc w:val="right"/>
      <w:pPr>
        <w:ind w:left="1531" w:hanging="180"/>
      </w:pPr>
    </w:lvl>
    <w:lvl w:ilvl="3" w:tplc="4009000F" w:tentative="1">
      <w:start w:val="1"/>
      <w:numFmt w:val="decimal"/>
      <w:lvlText w:val="%4."/>
      <w:lvlJc w:val="left"/>
      <w:pPr>
        <w:ind w:left="2251" w:hanging="360"/>
      </w:pPr>
    </w:lvl>
    <w:lvl w:ilvl="4" w:tplc="40090019" w:tentative="1">
      <w:start w:val="1"/>
      <w:numFmt w:val="lowerLetter"/>
      <w:lvlText w:val="%5."/>
      <w:lvlJc w:val="left"/>
      <w:pPr>
        <w:ind w:left="2971" w:hanging="360"/>
      </w:pPr>
    </w:lvl>
    <w:lvl w:ilvl="5" w:tplc="4009001B" w:tentative="1">
      <w:start w:val="1"/>
      <w:numFmt w:val="lowerRoman"/>
      <w:lvlText w:val="%6."/>
      <w:lvlJc w:val="right"/>
      <w:pPr>
        <w:ind w:left="3691" w:hanging="180"/>
      </w:pPr>
    </w:lvl>
    <w:lvl w:ilvl="6" w:tplc="4009000F" w:tentative="1">
      <w:start w:val="1"/>
      <w:numFmt w:val="decimal"/>
      <w:lvlText w:val="%7."/>
      <w:lvlJc w:val="left"/>
      <w:pPr>
        <w:ind w:left="4411" w:hanging="360"/>
      </w:pPr>
    </w:lvl>
    <w:lvl w:ilvl="7" w:tplc="40090019" w:tentative="1">
      <w:start w:val="1"/>
      <w:numFmt w:val="lowerLetter"/>
      <w:lvlText w:val="%8."/>
      <w:lvlJc w:val="left"/>
      <w:pPr>
        <w:ind w:left="5131" w:hanging="360"/>
      </w:pPr>
    </w:lvl>
    <w:lvl w:ilvl="8" w:tplc="4009001B" w:tentative="1">
      <w:start w:val="1"/>
      <w:numFmt w:val="lowerRoman"/>
      <w:lvlText w:val="%9."/>
      <w:lvlJc w:val="right"/>
      <w:pPr>
        <w:ind w:left="5851" w:hanging="180"/>
      </w:pPr>
    </w:lvl>
  </w:abstractNum>
  <w:abstractNum w:abstractNumId="2" w15:restartNumberingAfterBreak="0">
    <w:nsid w:val="3D2F050B"/>
    <w:multiLevelType w:val="hybridMultilevel"/>
    <w:tmpl w:val="3892A7D0"/>
    <w:lvl w:ilvl="0" w:tplc="89A60FAA">
      <w:start w:val="1"/>
      <w:numFmt w:val="decimal"/>
      <w:lvlText w:val="%1."/>
      <w:lvlJc w:val="left"/>
      <w:pPr>
        <w:ind w:left="3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3C763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1CB10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883C7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4C470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46616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670D3B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62527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C80AED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1A"/>
    <w:rsid w:val="0000718E"/>
    <w:rsid w:val="00027C8A"/>
    <w:rsid w:val="0004005A"/>
    <w:rsid w:val="000611E1"/>
    <w:rsid w:val="00065BF5"/>
    <w:rsid w:val="000800AB"/>
    <w:rsid w:val="0008779B"/>
    <w:rsid w:val="000C6FB4"/>
    <w:rsid w:val="000C774D"/>
    <w:rsid w:val="000F5622"/>
    <w:rsid w:val="0010251D"/>
    <w:rsid w:val="0012555E"/>
    <w:rsid w:val="0014052E"/>
    <w:rsid w:val="00166FDF"/>
    <w:rsid w:val="0018700F"/>
    <w:rsid w:val="001975C7"/>
    <w:rsid w:val="001A30F9"/>
    <w:rsid w:val="001E138F"/>
    <w:rsid w:val="001E2AE5"/>
    <w:rsid w:val="002526AE"/>
    <w:rsid w:val="00252885"/>
    <w:rsid w:val="00262EB0"/>
    <w:rsid w:val="00280EFA"/>
    <w:rsid w:val="00282490"/>
    <w:rsid w:val="002915EE"/>
    <w:rsid w:val="00295EC0"/>
    <w:rsid w:val="002E6B08"/>
    <w:rsid w:val="00300BF8"/>
    <w:rsid w:val="00306CEA"/>
    <w:rsid w:val="00313E5E"/>
    <w:rsid w:val="00316291"/>
    <w:rsid w:val="00361F67"/>
    <w:rsid w:val="003625DC"/>
    <w:rsid w:val="00380519"/>
    <w:rsid w:val="003877D5"/>
    <w:rsid w:val="00391A96"/>
    <w:rsid w:val="003B3373"/>
    <w:rsid w:val="003C16A1"/>
    <w:rsid w:val="003E1A32"/>
    <w:rsid w:val="003E4D5A"/>
    <w:rsid w:val="00400D69"/>
    <w:rsid w:val="0040539A"/>
    <w:rsid w:val="0043490F"/>
    <w:rsid w:val="00441F75"/>
    <w:rsid w:val="00447F51"/>
    <w:rsid w:val="004826DA"/>
    <w:rsid w:val="00496495"/>
    <w:rsid w:val="004B6B07"/>
    <w:rsid w:val="004C18C8"/>
    <w:rsid w:val="004C6893"/>
    <w:rsid w:val="00522A98"/>
    <w:rsid w:val="00545221"/>
    <w:rsid w:val="0055160C"/>
    <w:rsid w:val="00593F81"/>
    <w:rsid w:val="005C023E"/>
    <w:rsid w:val="005C2483"/>
    <w:rsid w:val="00617BB7"/>
    <w:rsid w:val="00637946"/>
    <w:rsid w:val="006977ED"/>
    <w:rsid w:val="006A415A"/>
    <w:rsid w:val="006C577E"/>
    <w:rsid w:val="006C5A0E"/>
    <w:rsid w:val="00733492"/>
    <w:rsid w:val="007822ED"/>
    <w:rsid w:val="007B1555"/>
    <w:rsid w:val="007B3D15"/>
    <w:rsid w:val="00844D60"/>
    <w:rsid w:val="00850F74"/>
    <w:rsid w:val="008546EC"/>
    <w:rsid w:val="008651D5"/>
    <w:rsid w:val="008864A7"/>
    <w:rsid w:val="00894833"/>
    <w:rsid w:val="008D32A4"/>
    <w:rsid w:val="008D484F"/>
    <w:rsid w:val="008F5566"/>
    <w:rsid w:val="009037F6"/>
    <w:rsid w:val="00966641"/>
    <w:rsid w:val="00974F75"/>
    <w:rsid w:val="009770EC"/>
    <w:rsid w:val="009A3DCB"/>
    <w:rsid w:val="009D06D8"/>
    <w:rsid w:val="009F5027"/>
    <w:rsid w:val="00A02D53"/>
    <w:rsid w:val="00A60A45"/>
    <w:rsid w:val="00A66154"/>
    <w:rsid w:val="00A87FE0"/>
    <w:rsid w:val="00A93BDE"/>
    <w:rsid w:val="00AC201A"/>
    <w:rsid w:val="00AF7F42"/>
    <w:rsid w:val="00B304E6"/>
    <w:rsid w:val="00B4104C"/>
    <w:rsid w:val="00B462D3"/>
    <w:rsid w:val="00B63F77"/>
    <w:rsid w:val="00BD5996"/>
    <w:rsid w:val="00BE5D34"/>
    <w:rsid w:val="00C00458"/>
    <w:rsid w:val="00C232B0"/>
    <w:rsid w:val="00C24A4B"/>
    <w:rsid w:val="00C426B1"/>
    <w:rsid w:val="00C43F5C"/>
    <w:rsid w:val="00C60089"/>
    <w:rsid w:val="00CA5D11"/>
    <w:rsid w:val="00D344F8"/>
    <w:rsid w:val="00D57B2D"/>
    <w:rsid w:val="00D73290"/>
    <w:rsid w:val="00D773AB"/>
    <w:rsid w:val="00DD7A64"/>
    <w:rsid w:val="00DF1939"/>
    <w:rsid w:val="00DF1B0B"/>
    <w:rsid w:val="00DF5F6D"/>
    <w:rsid w:val="00E02E10"/>
    <w:rsid w:val="00E12004"/>
    <w:rsid w:val="00E23463"/>
    <w:rsid w:val="00E23EF7"/>
    <w:rsid w:val="00E366F0"/>
    <w:rsid w:val="00E55B1A"/>
    <w:rsid w:val="00E877A9"/>
    <w:rsid w:val="00ED2D11"/>
    <w:rsid w:val="00EF6F15"/>
    <w:rsid w:val="00F60F47"/>
    <w:rsid w:val="00FB0648"/>
    <w:rsid w:val="00FE6E4D"/>
    <w:rsid w:val="00FE7246"/>
    <w:rsid w:val="00FF643D"/>
    <w:rsid w:val="00FF7C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BD7C16"/>
  <w15:chartTrackingRefBased/>
  <w15:docId w15:val="{DFBD1FEB-4620-49E0-AB64-879FBBA15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E55B1A"/>
    <w:pPr>
      <w:keepNext/>
      <w:keepLines/>
      <w:spacing w:after="4" w:line="250" w:lineRule="auto"/>
      <w:ind w:left="10" w:right="131" w:hanging="10"/>
      <w:jc w:val="both"/>
      <w:outlineLvl w:val="0"/>
    </w:pPr>
    <w:rPr>
      <w:rFonts w:ascii="Arial" w:eastAsia="Arial" w:hAnsi="Arial" w:cs="Arial"/>
      <w:b/>
      <w:color w:val="000000"/>
      <w:sz w:val="23"/>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B1A"/>
    <w:rPr>
      <w:rFonts w:ascii="Arial" w:eastAsia="Arial" w:hAnsi="Arial" w:cs="Arial"/>
      <w:b/>
      <w:color w:val="000000"/>
      <w:sz w:val="23"/>
      <w:lang w:eastAsia="en-IN"/>
    </w:rPr>
  </w:style>
  <w:style w:type="table" w:customStyle="1" w:styleId="TableGrid">
    <w:name w:val="TableGrid"/>
    <w:qFormat/>
    <w:rsid w:val="003B3373"/>
    <w:pPr>
      <w:spacing w:after="0" w:line="240" w:lineRule="auto"/>
    </w:pPr>
    <w:rPr>
      <w:rFonts w:eastAsiaTheme="minorEastAsia"/>
      <w:lang w:eastAsia="en-IN"/>
    </w:rPr>
    <w:tblPr>
      <w:tblCellMar>
        <w:top w:w="0" w:type="dxa"/>
        <w:left w:w="0" w:type="dxa"/>
        <w:bottom w:w="0" w:type="dxa"/>
        <w:right w:w="0" w:type="dxa"/>
      </w:tblCellMar>
    </w:tblPr>
  </w:style>
  <w:style w:type="character" w:styleId="Hyperlink">
    <w:name w:val="Hyperlink"/>
    <w:basedOn w:val="DefaultParagraphFont"/>
    <w:uiPriority w:val="99"/>
    <w:unhideWhenUsed/>
    <w:qFormat/>
    <w:rsid w:val="003B3373"/>
    <w:rPr>
      <w:color w:val="0563C1" w:themeColor="hyperlink"/>
      <w:u w:val="single"/>
    </w:rPr>
  </w:style>
  <w:style w:type="paragraph" w:styleId="ListParagraph">
    <w:name w:val="List Paragraph"/>
    <w:basedOn w:val="Normal"/>
    <w:uiPriority w:val="34"/>
    <w:qFormat/>
    <w:rsid w:val="00300BF8"/>
    <w:pPr>
      <w:ind w:left="720"/>
      <w:contextualSpacing/>
    </w:pPr>
  </w:style>
  <w:style w:type="table" w:styleId="TableGrid0">
    <w:name w:val="Table Grid"/>
    <w:basedOn w:val="TableNormal"/>
    <w:qFormat/>
    <w:rsid w:val="00102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75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5C7"/>
  </w:style>
  <w:style w:type="paragraph" w:styleId="Footer">
    <w:name w:val="footer"/>
    <w:basedOn w:val="Normal"/>
    <w:link w:val="FooterChar"/>
    <w:uiPriority w:val="99"/>
    <w:unhideWhenUsed/>
    <w:rsid w:val="001975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5C7"/>
  </w:style>
  <w:style w:type="paragraph" w:styleId="BalloonText">
    <w:name w:val="Balloon Text"/>
    <w:basedOn w:val="Normal"/>
    <w:link w:val="BalloonTextChar"/>
    <w:uiPriority w:val="99"/>
    <w:semiHidden/>
    <w:unhideWhenUsed/>
    <w:rsid w:val="00E23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463"/>
    <w:rPr>
      <w:rFonts w:ascii="Segoe UI" w:hAnsi="Segoe UI" w:cs="Segoe UI"/>
      <w:sz w:val="18"/>
      <w:szCs w:val="18"/>
    </w:rPr>
  </w:style>
  <w:style w:type="paragraph" w:customStyle="1" w:styleId="Default">
    <w:name w:val="Default"/>
    <w:rsid w:val="00306CE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nect@niwashfc.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Klassify>
  <SNO>1</SNO>
  <KDate>2024-09-06 10:33:10</KDate>
  <Classification>INTERNAL</Classification>
  <Subclassification/>
  <HostName>SURDMRUSFBLT003</HostName>
  <Domain_User>USFBL/1000057</Domain_User>
  <IPAdd>192.168.154.248</IPAdd>
  <FilePath>D:\Dilip\vardhman marbles\private treaty\Sundaram\Anop\Publication_20_Dec_Private_Treaty.docx</FilePath>
  <KID>C894026A6FC1638612155908769016</KID>
  <UniqueName/>
  <Suggested/>
  <Justification/>
</Klassify>
</file>

<file path=customXml/itemProps1.xml><?xml version="1.0" encoding="utf-8"?>
<ds:datastoreItem xmlns:ds="http://schemas.openxmlformats.org/officeDocument/2006/customXml" ds:itemID="{19030985-7A49-467B-857E-ED8B30C2287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Atul Bhansali</dc:creator>
  <cp:keywords/>
  <dc:description/>
  <cp:lastModifiedBy>Roshan Sudhakar Mohite</cp:lastModifiedBy>
  <cp:revision>3</cp:revision>
  <cp:lastPrinted>2023-04-27T06:16:00Z</cp:lastPrinted>
  <dcterms:created xsi:type="dcterms:W3CDTF">2026-09-22T07:08:00Z</dcterms:created>
  <dcterms:modified xsi:type="dcterms:W3CDTF">2026-09-22T07:09:00Z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vt:lpwstr>
  </property>
  <property fmtid="{D5CDD505-2E9C-101B-9397-08002B2CF9AE}" pid="3" name="Rules">
    <vt:lpwstr/>
  </property>
  <property fmtid="{D5CDD505-2E9C-101B-9397-08002B2CF9AE}" pid="4" name="KID">
    <vt:lpwstr>C894026A6FC1638612155908769016</vt:lpwstr>
  </property>
</Properties>
</file>